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54" w:rsidRPr="009D4954" w:rsidRDefault="009D4954" w:rsidP="009D4954">
      <w:pPr>
        <w:spacing w:after="280" w:line="420" w:lineRule="atLeast"/>
        <w:jc w:val="center"/>
        <w:rPr>
          <w:rFonts w:eastAsia="Times New Roman" w:cs="Arial CE"/>
          <w:sz w:val="28"/>
          <w:szCs w:val="28"/>
          <w:lang w:eastAsia="pl-PL"/>
        </w:rPr>
      </w:pPr>
      <w:r w:rsidRPr="009D4954">
        <w:rPr>
          <w:rFonts w:eastAsia="Times New Roman" w:cs="Arial CE"/>
          <w:b/>
          <w:bCs/>
          <w:sz w:val="28"/>
          <w:szCs w:val="28"/>
          <w:lang w:eastAsia="pl-PL"/>
        </w:rPr>
        <w:t>Kostomłoty: Remont świetlic wiejskich w miejscowościach Jarząbkowice, Ramułtowice, Wilków Średzki, Zabłoto</w:t>
      </w:r>
      <w:r w:rsidRPr="009D4954">
        <w:rPr>
          <w:rFonts w:eastAsia="Times New Roman" w:cs="Arial CE"/>
          <w:sz w:val="28"/>
          <w:szCs w:val="28"/>
          <w:lang w:eastAsia="pl-PL"/>
        </w:rPr>
        <w:br/>
      </w:r>
      <w:r w:rsidRPr="009D4954">
        <w:rPr>
          <w:rFonts w:eastAsia="Times New Roman" w:cs="Arial CE"/>
          <w:b/>
          <w:bCs/>
          <w:sz w:val="28"/>
          <w:szCs w:val="28"/>
          <w:lang w:eastAsia="pl-PL"/>
        </w:rPr>
        <w:t>Numer ogłoszenia: 196971 - 2014; data zamieszczenia: 16.09.2014</w:t>
      </w:r>
      <w:r w:rsidRPr="009D4954">
        <w:rPr>
          <w:rFonts w:eastAsia="Times New Roman" w:cs="Arial CE"/>
          <w:sz w:val="28"/>
          <w:szCs w:val="28"/>
          <w:lang w:eastAsia="pl-PL"/>
        </w:rPr>
        <w:br/>
        <w:t>OGŁOSZENIE O ZAMÓWIENIU - roboty budowlane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Zamieszczanie ogłoszenia: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obowiązkowe.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Ogłoszenie dotyczy: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zamówienia publicznego.</w:t>
      </w:r>
    </w:p>
    <w:p w:rsidR="009D4954" w:rsidRPr="009D4954" w:rsidRDefault="009D4954" w:rsidP="009D4954">
      <w:pPr>
        <w:spacing w:before="375" w:after="225" w:line="300" w:lineRule="atLeast"/>
        <w:jc w:val="both"/>
        <w:rPr>
          <w:rFonts w:eastAsia="Times New Roman" w:cs="Arial CE"/>
          <w:b/>
          <w:bCs/>
          <w:sz w:val="24"/>
          <w:szCs w:val="24"/>
          <w:u w:val="single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I. 1) NAZWA I ADRES: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Urząd Gminy Kostomłoty , ul. Ślężna 2, 55-311 Kostomłoty, woj. dolnośląskie, tel. 071 3170283, faks 071 3170283 w.28.</w:t>
      </w:r>
    </w:p>
    <w:p w:rsidR="009D4954" w:rsidRPr="009D4954" w:rsidRDefault="009D4954" w:rsidP="009D4954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Adres strony internetowej zamawiającego: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www.kostomloty.pl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I. 2) RODZAJ ZAMAWIAJĄCEGO: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Administracja samorządowa.</w:t>
      </w:r>
    </w:p>
    <w:p w:rsidR="009D4954" w:rsidRPr="009D4954" w:rsidRDefault="009D4954" w:rsidP="009D4954">
      <w:pPr>
        <w:spacing w:before="375" w:after="225" w:line="300" w:lineRule="atLeast"/>
        <w:jc w:val="both"/>
        <w:rPr>
          <w:rFonts w:eastAsia="Times New Roman" w:cs="Arial CE"/>
          <w:b/>
          <w:bCs/>
          <w:sz w:val="24"/>
          <w:szCs w:val="24"/>
          <w:u w:val="single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II.1) OKREŚLENIE PRZEDMIOTU ZAMÓWIENIA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II.1.1) Nazwa nadana zamówieniu przez zamawiającego: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Remont świetlic wiejskich w miejscowościach Jarząbkowice, Ramułtowice, Wilków Średzki, Zabłoto.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II.1.2) Rodzaj zamówienia: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roboty budowlane.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Przedmiotem zamówienia jest: Remont świetlic wiejskich w miejscowościach Jarząbkowice, Ramułtowice, Wilków Średzki, Zabłoto Opis przedmiotu zamówienia: Zadanie 1 - Świetlica Jarząbkowice Zakres prac obejmuje: - podbicie fundamentów i zabezpieczenie ścian zewnętrznych - 20,5mb - wymiana pokrycia dachu z blachy - 82,4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malowanie ścian wewnętrznych -109,3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malowanie ścian zewnętrznych. -138,6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Zadanie 2 - Świetlica Ramułtowice Zakres prac obejmuje: - remont dachu - 68,9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wymiana okien i drzwi - 8,8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malowanie wewnętrzne - 95,5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remont podłóg i posadzek - 69,6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remont elewacji - 88,0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, Zadanie 3 - Świetlica Wilków Średzki Zakres prac obejmuje: - roboty remontowe wewnętrzne (malowanie ścian i podłóg) - 735,60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, - wymiana rynien i rur spustowych - 61,0 m, - elewacja ( tynki i malowanie) - 217,0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, - wymiana instalacji wodociągowej - 33,0 m. Zadanie 4 - Świetlica Zabłoto Zakres prac obejmuje: - wymiana drzwi - 6,2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, - wykonanie ocieplenia ścian - 381,0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, - remont opaski i schodów zewnętrznych przy budynku - 18,4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>, - regulacja zwodów instalacji odgromowej - 6 szt..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II.1.6) Wspólny Słownik Zamówień (CPV):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45.00.00.00-7, 45.21.00.00-2, 45.26.00.00-7, 45.41.00.00-4, 45.33.20.00-5, 45.44.21.00-8.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II.1.7) Czy dopuszcza się złożenie oferty częściowej: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tak, liczba części: 4.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II.1.8) Czy dopuszcza się złożenie oferty wariantowej: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nie.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II.2) CZAS TRWANIA ZAMÓWIENIA LUB TERMIN WYKONANIA: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Zakończenie: 15.02.2015.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</w:p>
    <w:p w:rsidR="009D4954" w:rsidRPr="009D4954" w:rsidRDefault="009D4954" w:rsidP="009D4954">
      <w:pPr>
        <w:spacing w:before="375" w:after="225" w:line="300" w:lineRule="atLeast"/>
        <w:jc w:val="both"/>
        <w:rPr>
          <w:rFonts w:eastAsia="Times New Roman" w:cs="Arial CE"/>
          <w:b/>
          <w:bCs/>
          <w:sz w:val="24"/>
          <w:szCs w:val="24"/>
          <w:u w:val="single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III.1) WADIUM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Informacja na temat wadium: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Wysokość wadium ustalono na kwotę: Dla zadania 1 - 300zł ( trzysta złotych) Dla zadania 2 - 800 zł( osiemset złotych) Dla zadania 3 - 800 zł(osiemset złotych) Dla zadania 4 - 1400 zł ( jeden tysiąc czterysta złotych)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III.2) ZALICZKI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9D4954" w:rsidRPr="009D4954" w:rsidRDefault="009D4954" w:rsidP="009D4954">
      <w:pPr>
        <w:numPr>
          <w:ilvl w:val="0"/>
          <w:numId w:val="2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9D4954" w:rsidRPr="009D4954" w:rsidRDefault="009D4954" w:rsidP="009D4954">
      <w:p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Opis sposobu dokonywania oceny spełniania tego warunku</w:t>
      </w:r>
    </w:p>
    <w:p w:rsidR="009D4954" w:rsidRPr="009D4954" w:rsidRDefault="009D4954" w:rsidP="009D4954">
      <w:pPr>
        <w:numPr>
          <w:ilvl w:val="1"/>
          <w:numId w:val="2"/>
        </w:numPr>
        <w:spacing w:after="0" w:line="300" w:lineRule="atLeast"/>
        <w:ind w:left="9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>Zamawiający nie wyznacza szczególnego sposobu spełniania przedmiotowego warunku</w:t>
      </w:r>
    </w:p>
    <w:p w:rsidR="009D4954" w:rsidRPr="009D4954" w:rsidRDefault="009D4954" w:rsidP="009D4954">
      <w:pPr>
        <w:numPr>
          <w:ilvl w:val="0"/>
          <w:numId w:val="2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III.3.2) Wiedza i doświadczenie</w:t>
      </w:r>
    </w:p>
    <w:p w:rsidR="009D4954" w:rsidRPr="009D4954" w:rsidRDefault="009D4954" w:rsidP="009D4954">
      <w:p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Opis sposobu dokonywania oceny spełniania tego warunku</w:t>
      </w:r>
    </w:p>
    <w:p w:rsidR="009D4954" w:rsidRPr="009D4954" w:rsidRDefault="009D4954" w:rsidP="009D4954">
      <w:pPr>
        <w:numPr>
          <w:ilvl w:val="1"/>
          <w:numId w:val="2"/>
        </w:numPr>
        <w:spacing w:after="0" w:line="300" w:lineRule="atLeast"/>
        <w:ind w:left="9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 xml:space="preserve">Wykonawca musi wykazać, że w ciągu ostatnich 5 lat zrealizował minimum dwie roboty budowlane na obiektach kubaturowych o wartości nie mniejszej niż 20 000,00 zł brutto każda. Do wykazu (załącznik nr 5 do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Siwz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>) należy dołączyć dokumenty, że robota budowlana została wykonana z należytą starannością wraz z zakresem wykonanych prac ( np. referencje, protokół odbioru końcowego). Ocenę spełniania warunków udziału w postępowaniu zamawiający przeprowadzi na podstawie oświadczeń i dokumentów</w:t>
      </w:r>
    </w:p>
    <w:p w:rsidR="009D4954" w:rsidRPr="009D4954" w:rsidRDefault="009D4954" w:rsidP="009D4954">
      <w:pPr>
        <w:numPr>
          <w:ilvl w:val="0"/>
          <w:numId w:val="2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III.3.3) Potencjał techniczny</w:t>
      </w:r>
    </w:p>
    <w:p w:rsidR="009D4954" w:rsidRPr="009D4954" w:rsidRDefault="009D4954" w:rsidP="009D4954">
      <w:p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Opis sposobu dokonywania oceny spełniania tego warunku</w:t>
      </w:r>
    </w:p>
    <w:p w:rsidR="009D4954" w:rsidRPr="009D4954" w:rsidRDefault="009D4954" w:rsidP="009D4954">
      <w:pPr>
        <w:numPr>
          <w:ilvl w:val="1"/>
          <w:numId w:val="2"/>
        </w:numPr>
        <w:spacing w:after="0" w:line="300" w:lineRule="atLeast"/>
        <w:ind w:left="9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>Zamawiający nie wyznacza szczególnego sposobu spełniania przedmiotowego warunku</w:t>
      </w:r>
    </w:p>
    <w:p w:rsidR="009D4954" w:rsidRPr="009D4954" w:rsidRDefault="009D4954" w:rsidP="009D4954">
      <w:pPr>
        <w:numPr>
          <w:ilvl w:val="0"/>
          <w:numId w:val="2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III.3.4) Osoby zdolne do wykonania zamówienia</w:t>
      </w:r>
    </w:p>
    <w:p w:rsidR="009D4954" w:rsidRPr="009D4954" w:rsidRDefault="009D4954" w:rsidP="009D4954">
      <w:p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Opis sposobu dokonywania oceny spełniania tego warunku</w:t>
      </w:r>
    </w:p>
    <w:p w:rsidR="009D4954" w:rsidRPr="009D4954" w:rsidRDefault="009D4954" w:rsidP="009D4954">
      <w:pPr>
        <w:numPr>
          <w:ilvl w:val="1"/>
          <w:numId w:val="2"/>
        </w:numPr>
        <w:spacing w:after="0" w:line="300" w:lineRule="atLeast"/>
        <w:ind w:left="9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>Zamawiający nie wyznacza szczególnego sposobu spełniania przedmiotowego warunku</w:t>
      </w:r>
    </w:p>
    <w:p w:rsidR="009D4954" w:rsidRPr="009D4954" w:rsidRDefault="009D4954" w:rsidP="009D4954">
      <w:pPr>
        <w:numPr>
          <w:ilvl w:val="0"/>
          <w:numId w:val="2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III.3.5) Sytuacja ekonomiczna i finansowa</w:t>
      </w:r>
    </w:p>
    <w:p w:rsidR="009D4954" w:rsidRPr="009D4954" w:rsidRDefault="009D4954" w:rsidP="009D4954">
      <w:p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Opis sposobu dokonywania oceny spełniania tego warunku</w:t>
      </w:r>
    </w:p>
    <w:p w:rsidR="009D4954" w:rsidRPr="009D4954" w:rsidRDefault="009D4954" w:rsidP="009D4954">
      <w:pPr>
        <w:numPr>
          <w:ilvl w:val="1"/>
          <w:numId w:val="2"/>
        </w:numPr>
        <w:spacing w:after="0" w:line="300" w:lineRule="atLeast"/>
        <w:ind w:left="9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>Wykonawca spełnia warunek, jeżeli jest ubezpieczony od odpowiedzialności cywilnej w zakresie prowadzonej działalności gospodarczej obejmującej przedmiot zamówienia na sumę ubezpieczenia nie niższą niż 100 % ceny oferty brutto. Wykonawca zobowiązany jest do dołączenia do oferty kopii polisy ubezpieczeniowa od odpowiedzialności cywilnej. Ocenę spełniania warunków udziału w postępowaniu zamawiający przeprowadzi na podstawie oświadczeń i dokumentów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D4954" w:rsidRPr="009D4954" w:rsidRDefault="009D4954" w:rsidP="009D4954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lastRenderedPageBreak/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9D4954" w:rsidRPr="009D4954" w:rsidRDefault="009D4954" w:rsidP="009D4954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9D4954" w:rsidRPr="009D4954" w:rsidRDefault="009D4954" w:rsidP="009D4954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 xml:space="preserve">oświadczenie, że osoby, które będą uczestniczyć w wykonywaniu zamówienia, posiadają wymagane uprawnienia, jeżeli ustawy nakładają obowiązek posiadania takich uprawnień; </w:t>
      </w:r>
    </w:p>
    <w:p w:rsidR="009D4954" w:rsidRPr="009D4954" w:rsidRDefault="009D4954" w:rsidP="009D4954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 xml:space="preserve">Wykonawca powołujący się przy wykazywaniu spełnienia warunków udziału w postępowaniu, o których mowa w art. 22 ust. 1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pkt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9D4954" w:rsidRPr="009D4954" w:rsidRDefault="009D4954" w:rsidP="009D4954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 xml:space="preserve">opłaconą polisę, a w przypadku jej braku, inny dokument potwierdzający, że inny podmiot jest ubezpieczony od odpowiedzialności cywilnej w zakresie prowadzonej działalności związanej z przedmiotem zamówienia; 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9D4954" w:rsidRPr="009D4954" w:rsidRDefault="009D4954" w:rsidP="009D4954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 xml:space="preserve">oświadczenie o braku podstaw do wykluczenia; </w:t>
      </w:r>
    </w:p>
    <w:p w:rsidR="009D4954" w:rsidRPr="009D4954" w:rsidRDefault="009D4954" w:rsidP="009D4954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pkt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III.4.2. 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>III.4.3) Dokumenty podmiotów zagranicznych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9D4954" w:rsidRPr="009D4954" w:rsidRDefault="009D4954" w:rsidP="009D4954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9D4954" w:rsidRPr="009D4954" w:rsidRDefault="009D4954" w:rsidP="009D4954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 xml:space="preserve">nie orzeczono wobec niego zakazu ubiegania się o zamówienie - wystawiony nie wcześniej niż 6 miesięcy przed upływem terminu składania wniosków o </w:t>
      </w:r>
      <w:r w:rsidRPr="009D4954">
        <w:rPr>
          <w:rFonts w:eastAsia="Times New Roman" w:cs="Arial CE"/>
          <w:sz w:val="24"/>
          <w:szCs w:val="24"/>
          <w:lang w:eastAsia="pl-PL"/>
        </w:rPr>
        <w:lastRenderedPageBreak/>
        <w:t xml:space="preserve">dopuszczenie do udziału w postępowaniu o udzielenie zamówienia albo składania ofert; 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>III.4.4) Dokumenty dotyczące przynależności do tej samej grupy kapitałowej</w:t>
      </w:r>
    </w:p>
    <w:p w:rsidR="009D4954" w:rsidRPr="009D4954" w:rsidRDefault="009D4954" w:rsidP="009D4954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9D4954" w:rsidRPr="009D4954" w:rsidRDefault="009D4954" w:rsidP="009D4954">
      <w:pPr>
        <w:spacing w:before="100" w:beforeAutospacing="1" w:after="180" w:line="300" w:lineRule="atLeast"/>
        <w:ind w:left="720" w:right="300"/>
        <w:jc w:val="both"/>
        <w:rPr>
          <w:rFonts w:eastAsia="Times New Roman" w:cs="Arial CE"/>
          <w:sz w:val="24"/>
          <w:szCs w:val="24"/>
          <w:lang w:eastAsia="pl-PL"/>
        </w:rPr>
      </w:pPr>
    </w:p>
    <w:p w:rsidR="009D4954" w:rsidRPr="009D4954" w:rsidRDefault="009D4954" w:rsidP="009D4954">
      <w:pPr>
        <w:spacing w:before="375" w:after="225" w:line="300" w:lineRule="atLeast"/>
        <w:jc w:val="both"/>
        <w:rPr>
          <w:rFonts w:eastAsia="Times New Roman" w:cs="Arial CE"/>
          <w:b/>
          <w:bCs/>
          <w:sz w:val="24"/>
          <w:szCs w:val="24"/>
          <w:u w:val="single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IV.1) TRYB UDZIELENIA ZAMÓWIENIA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IV.1.1) Tryb udzielenia zamówienia: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przetarg nieograniczony.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IV.2) KRYTERIA OCENY OFERT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 xml:space="preserve">IV.2.1) Kryteria oceny ofert: </w:t>
      </w:r>
      <w:r w:rsidRPr="009D4954">
        <w:rPr>
          <w:rFonts w:eastAsia="Times New Roman" w:cs="Arial CE"/>
          <w:sz w:val="24"/>
          <w:szCs w:val="24"/>
          <w:lang w:eastAsia="pl-PL"/>
        </w:rPr>
        <w:t>najniższa cena.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IV.3) ZMIANA UMOWY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>Istotna zmiana postanowień niniejszej umowy może być wprowadzona przez strony, gdy nie narusza interesów Zamawiającego lub gdy konieczność wprowadzenia takiej zmiany wynika z okoliczności, których nie można było przewidzieć w chwili zawarcia umowy i może dotyczyć w szczególności: a) terminu wykonania robót wraz ze skutkami wprowadzenia takiej zmiany - gdy zmiana spowodowana jest okolicznościami leżącymi wyłącznie po stronie Zamawiającego lub okolicznościami niezależnymi zarówno od Zamawiającego jak i od Wykonawcy, tj. np. konieczność zmiany terminu przekazania terenu wykonywania robót budowlanych lub okoliczności, które ujawniły się bądź powstały w trakcie realizacji przedmiotu umowy, utrudniające bądź uniemożliwiające terminowe wykonanie przedmiotu umowy, np. warunki atmosferyczne, konieczność zmiany dokumentacji projektowej, warunki techniczne, kolizje z sieciami infrastruktury itp.; b) zakresu przedmiotu umowy oraz sposobu wykonywania przedmiotu umowy wraz ze skutkami wprowadzenia takiej zmiany, gdy okoliczności, które ujawniły się bądź powstały w trakcie realizacji przedmiotu umowy, wpłyną na zakres lub sposób wykonywania przedmiotu umowy, np. warunki atmosferyczne, konieczność zmiany dokumentacji dołączonej do pozwolenia na budowę, warunki techniczne, kolizje z sieciami infrastruktury itp.; c) odpowiednich postanowień umowy - gdy wystąpi nadzwyczajna zmiana stosunków lub siła wyższa; d) odpowiednich postanowień umowy (w szczególności wynagrodzenia) - gdy wystąpi zmiana przepisów, które mają zastosowanie do niniejszej umowy ( w szczególności zmiana stawki podatku VAT); e) odpowiednich postanowień umowy - gdy wystąpią zmiany organizacyjne stron, np. zmiana osób wskazanych w § 10 umowy, zmiana adresów stron.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IV.4) INFORMACJE ADMINISTRACYJNE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IV.4.1)</w:t>
      </w:r>
      <w:r w:rsidRPr="009D4954">
        <w:rPr>
          <w:rFonts w:eastAsia="Times New Roman" w:cs="Arial CE"/>
          <w:sz w:val="24"/>
          <w:szCs w:val="24"/>
          <w:lang w:eastAsia="pl-PL"/>
        </w:rPr>
        <w:t> </w:t>
      </w: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www.bip.kostomloty.pl w zakładce SIWZ</w:t>
      </w:r>
      <w:r w:rsidRPr="009D4954">
        <w:rPr>
          <w:rFonts w:eastAsia="Times New Roman" w:cs="Arial CE"/>
          <w:sz w:val="24"/>
          <w:szCs w:val="24"/>
          <w:lang w:eastAsia="pl-PL"/>
        </w:rPr>
        <w:br/>
      </w: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Urząd Gminy Kostomłoty ul. Ślężna 2, 55-311 Kostomłoty pok.17.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30.09.2014 godzina 10:00, miejsce: Urząd Gminy Kostomłoty ul. Ślężna 2, 55-311 Kostomłoty pok.2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biuro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obsługi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klienta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>..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okres w dniach: 30 (od ostatecznego terminu składania ofert).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Program Rozwoju Obszarów Wiejskich na lata 2007-2013. działanie 413 Wdrażanie lokalnych strategii rozwoju dla operacji które odpowiadają warunkom przyznania pomocy w ramach działania Odnowa i Rozwój Wsi.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D4954">
        <w:rPr>
          <w:rFonts w:eastAsia="Times New Roman" w:cs="Arial CE"/>
          <w:sz w:val="24"/>
          <w:szCs w:val="24"/>
          <w:lang w:eastAsia="pl-PL"/>
        </w:rPr>
        <w:t>nie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sz w:val="24"/>
          <w:szCs w:val="24"/>
          <w:lang w:eastAsia="pl-PL"/>
        </w:rPr>
        <w:t>ZAŁĄCZNIK I - INFORMACJE DOTYCZĄCE OFERT CZĘŚCIOWYCH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CZĘŚĆ Nr: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1 </w:t>
      </w: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NAZWA: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Zadanie 1 - Świetlica Jarząbkowice.</w:t>
      </w:r>
    </w:p>
    <w:p w:rsidR="009D4954" w:rsidRPr="009D4954" w:rsidRDefault="009D4954" w:rsidP="009D4954">
      <w:pPr>
        <w:numPr>
          <w:ilvl w:val="0"/>
          <w:numId w:val="8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1) Krótki opis ze wskazaniem wielkości lub zakresu zamówienia: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Zakres prac obejmuje: - podbicie fundamentów i zabezpieczenie ścian zewnętrznych - 20,5mb - wymiana pokrycia dachu z blachy - 82,4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malowanie ścian wewnętrznych -109,3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malowanie ścian zewnętrznych. -138,6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>.</w:t>
      </w:r>
    </w:p>
    <w:p w:rsidR="009D4954" w:rsidRPr="009D4954" w:rsidRDefault="009D4954" w:rsidP="009D4954">
      <w:pPr>
        <w:numPr>
          <w:ilvl w:val="0"/>
          <w:numId w:val="8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2) Wspólny Słownik Zamówień (CPV):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45.00.00.00-7, 45.21.00.00-2, 45.26.00.00-7.</w:t>
      </w:r>
    </w:p>
    <w:p w:rsidR="009D4954" w:rsidRPr="009D4954" w:rsidRDefault="009D4954" w:rsidP="009D4954">
      <w:pPr>
        <w:numPr>
          <w:ilvl w:val="0"/>
          <w:numId w:val="8"/>
        </w:numPr>
        <w:spacing w:before="100" w:beforeAutospacing="1" w:after="100" w:afterAutospacing="1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3) Czas trwania lub termin wykonania: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Zakończenie: 15.02.2015. </w:t>
      </w:r>
    </w:p>
    <w:p w:rsidR="009D4954" w:rsidRPr="009D4954" w:rsidRDefault="009D4954" w:rsidP="009D4954">
      <w:pPr>
        <w:numPr>
          <w:ilvl w:val="0"/>
          <w:numId w:val="8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 xml:space="preserve">4) Kryteria oceny ofert: 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najniższa cena. 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CZĘŚĆ Nr: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2 </w:t>
      </w: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NAZWA: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Zadanie 2 - Świetlica Ramułtowice.</w:t>
      </w:r>
    </w:p>
    <w:p w:rsidR="009D4954" w:rsidRPr="009D4954" w:rsidRDefault="009D4954" w:rsidP="009D4954">
      <w:pPr>
        <w:numPr>
          <w:ilvl w:val="0"/>
          <w:numId w:val="9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1) Krótki opis ze wskazaniem wielkości lub zakresu zamówienia: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Zakres prac obejmuje: - remont dachu - 68,9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wymiana okien i drzwi - 8,8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malowanie wewnętrzne - 95,5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remont podłóg i posadzek - 69,6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 - remont elewacji - 88,0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>,.</w:t>
      </w:r>
    </w:p>
    <w:p w:rsidR="009D4954" w:rsidRPr="009D4954" w:rsidRDefault="009D4954" w:rsidP="009D4954">
      <w:pPr>
        <w:numPr>
          <w:ilvl w:val="0"/>
          <w:numId w:val="9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2) Wspólny Słownik Zamówień (CPV):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45.00.00.00-7, 45.21.00.00-2, 45.26.00.00-7, 45.40.00.00-6, 45.41.00.00-4, 45.44.21.00-8.</w:t>
      </w:r>
    </w:p>
    <w:p w:rsidR="009D4954" w:rsidRPr="009D4954" w:rsidRDefault="009D4954" w:rsidP="009D4954">
      <w:pPr>
        <w:numPr>
          <w:ilvl w:val="0"/>
          <w:numId w:val="9"/>
        </w:numPr>
        <w:spacing w:before="100" w:beforeAutospacing="1" w:after="100" w:afterAutospacing="1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3) Czas trwania lub termin wykonania: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Zakończenie: 15.02.2015. </w:t>
      </w:r>
    </w:p>
    <w:p w:rsidR="009D4954" w:rsidRPr="009D4954" w:rsidRDefault="009D4954" w:rsidP="009D4954">
      <w:pPr>
        <w:numPr>
          <w:ilvl w:val="0"/>
          <w:numId w:val="9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 xml:space="preserve">4) Kryteria oceny ofert: 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najniższa cena. 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CZĘŚĆ Nr: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3 </w:t>
      </w: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NAZWA: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Zadanie 3 - Świetlica Wilków Średzki.</w:t>
      </w:r>
    </w:p>
    <w:p w:rsidR="009D4954" w:rsidRPr="009D4954" w:rsidRDefault="009D4954" w:rsidP="009D4954">
      <w:pPr>
        <w:numPr>
          <w:ilvl w:val="0"/>
          <w:numId w:val="10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1) Krótki opis ze wskazaniem wielkości lub zakresu zamówienia: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Zakres prac obejmuje: - roboty remontowe wewnętrzne (malowanie ścian i podłóg) - 735,60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, - wymiana rynien i rur spustowych - 61,0 m, - elewacja ( tynki i malowanie) - 217,0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>, - wymiana instalacji wodociągowej - 33,0 m..</w:t>
      </w:r>
    </w:p>
    <w:p w:rsidR="009D4954" w:rsidRPr="009D4954" w:rsidRDefault="009D4954" w:rsidP="009D4954">
      <w:pPr>
        <w:numPr>
          <w:ilvl w:val="0"/>
          <w:numId w:val="10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2) Wspólny Słownik Zamówień (CPV):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45.00.00.00-7, 45.21.00.00-2, 45.26.00.00-7, 45.40.00.00-6, 45.41.00.00-4, 45.33.20.00-5.</w:t>
      </w:r>
    </w:p>
    <w:p w:rsidR="009D4954" w:rsidRPr="009D4954" w:rsidRDefault="009D4954" w:rsidP="009D4954">
      <w:pPr>
        <w:numPr>
          <w:ilvl w:val="0"/>
          <w:numId w:val="10"/>
        </w:numPr>
        <w:spacing w:before="100" w:beforeAutospacing="1" w:after="100" w:afterAutospacing="1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3) Czas trwania lub termin wykonania: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Zakończenie: 15.02.2015. </w:t>
      </w:r>
    </w:p>
    <w:p w:rsidR="009D4954" w:rsidRPr="009D4954" w:rsidRDefault="009D4954" w:rsidP="009D4954">
      <w:pPr>
        <w:numPr>
          <w:ilvl w:val="0"/>
          <w:numId w:val="10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 xml:space="preserve">4) Kryteria oceny ofert: 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najniższa cena. </w:t>
      </w: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</w:p>
    <w:p w:rsidR="009D4954" w:rsidRPr="009D4954" w:rsidRDefault="009D4954" w:rsidP="009D4954">
      <w:pPr>
        <w:spacing w:after="0" w:line="300" w:lineRule="atLeast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CZĘŚĆ Nr: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4 </w:t>
      </w: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NAZWA: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Zadanie 4 - Świetlica Zabłoto.</w:t>
      </w:r>
    </w:p>
    <w:p w:rsidR="009D4954" w:rsidRPr="009D4954" w:rsidRDefault="009D4954" w:rsidP="009D4954">
      <w:pPr>
        <w:numPr>
          <w:ilvl w:val="0"/>
          <w:numId w:val="11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1) Krótki opis ze wskazaniem wielkości lub zakresu zamówienia: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Zakres prac obejmuje: - wymiana drzwi - 6,2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, - wykonanie ocieplenia ścian - 381,0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 xml:space="preserve">, - remont opaski i schodów zewnętrznych przy budynku - 18,4 </w:t>
      </w:r>
      <w:proofErr w:type="spellStart"/>
      <w:r w:rsidRPr="009D4954">
        <w:rPr>
          <w:rFonts w:eastAsia="Times New Roman" w:cs="Arial CE"/>
          <w:sz w:val="24"/>
          <w:szCs w:val="24"/>
          <w:lang w:eastAsia="pl-PL"/>
        </w:rPr>
        <w:t>m²</w:t>
      </w:r>
      <w:proofErr w:type="spellEnd"/>
      <w:r w:rsidRPr="009D4954">
        <w:rPr>
          <w:rFonts w:eastAsia="Times New Roman" w:cs="Arial CE"/>
          <w:sz w:val="24"/>
          <w:szCs w:val="24"/>
          <w:lang w:eastAsia="pl-PL"/>
        </w:rPr>
        <w:t>, - regulacja zwodów instalacji odgromowej - 6 szt..</w:t>
      </w:r>
    </w:p>
    <w:p w:rsidR="009D4954" w:rsidRPr="009D4954" w:rsidRDefault="009D4954" w:rsidP="009D4954">
      <w:pPr>
        <w:numPr>
          <w:ilvl w:val="0"/>
          <w:numId w:val="11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2) Wspólny Słownik Zamówień (CPV):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45.00.00.00-7, 45.21.00.00-2, 45.40.00.00-6, 45.41.00.00-4.</w:t>
      </w:r>
    </w:p>
    <w:p w:rsidR="009D4954" w:rsidRPr="009D4954" w:rsidRDefault="009D4954" w:rsidP="009D4954">
      <w:pPr>
        <w:numPr>
          <w:ilvl w:val="0"/>
          <w:numId w:val="11"/>
        </w:numPr>
        <w:spacing w:before="100" w:beforeAutospacing="1" w:after="100" w:afterAutospacing="1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>3) Czas trwania lub termin wykonania: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 Zakończenie: 15.02.2015. </w:t>
      </w:r>
    </w:p>
    <w:p w:rsidR="009D4954" w:rsidRPr="009D4954" w:rsidRDefault="009D4954" w:rsidP="009D4954">
      <w:pPr>
        <w:numPr>
          <w:ilvl w:val="0"/>
          <w:numId w:val="11"/>
        </w:numPr>
        <w:spacing w:after="0" w:line="300" w:lineRule="atLeast"/>
        <w:ind w:left="450"/>
        <w:jc w:val="both"/>
        <w:rPr>
          <w:rFonts w:eastAsia="Times New Roman" w:cs="Arial CE"/>
          <w:sz w:val="24"/>
          <w:szCs w:val="24"/>
          <w:lang w:eastAsia="pl-PL"/>
        </w:rPr>
      </w:pPr>
      <w:r w:rsidRPr="009D4954">
        <w:rPr>
          <w:rFonts w:eastAsia="Times New Roman" w:cs="Arial CE"/>
          <w:b/>
          <w:bCs/>
          <w:sz w:val="24"/>
          <w:szCs w:val="24"/>
          <w:lang w:eastAsia="pl-PL"/>
        </w:rPr>
        <w:t xml:space="preserve">4) Kryteria oceny ofert: </w:t>
      </w:r>
      <w:r w:rsidRPr="009D4954">
        <w:rPr>
          <w:rFonts w:eastAsia="Times New Roman" w:cs="Arial CE"/>
          <w:sz w:val="24"/>
          <w:szCs w:val="24"/>
          <w:lang w:eastAsia="pl-PL"/>
        </w:rPr>
        <w:t xml:space="preserve">najniższa cena. </w:t>
      </w:r>
    </w:p>
    <w:p w:rsidR="009F7CD2" w:rsidRPr="009D4954" w:rsidRDefault="009F7CD2">
      <w:pPr>
        <w:rPr>
          <w:sz w:val="24"/>
          <w:szCs w:val="24"/>
        </w:rPr>
      </w:pPr>
    </w:p>
    <w:sectPr w:rsidR="009F7CD2" w:rsidRPr="009D4954" w:rsidSect="009D495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69FB"/>
    <w:multiLevelType w:val="multilevel"/>
    <w:tmpl w:val="44D4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643131"/>
    <w:multiLevelType w:val="multilevel"/>
    <w:tmpl w:val="DA7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B56A86"/>
    <w:multiLevelType w:val="multilevel"/>
    <w:tmpl w:val="D6B0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296265"/>
    <w:multiLevelType w:val="multilevel"/>
    <w:tmpl w:val="3662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C0070"/>
    <w:multiLevelType w:val="multilevel"/>
    <w:tmpl w:val="0188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712F2"/>
    <w:multiLevelType w:val="multilevel"/>
    <w:tmpl w:val="0C74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695CE0"/>
    <w:multiLevelType w:val="multilevel"/>
    <w:tmpl w:val="45EE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142C9"/>
    <w:multiLevelType w:val="multilevel"/>
    <w:tmpl w:val="A954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959C7"/>
    <w:multiLevelType w:val="multilevel"/>
    <w:tmpl w:val="ECC0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35BAB"/>
    <w:multiLevelType w:val="multilevel"/>
    <w:tmpl w:val="0F62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DA74A4"/>
    <w:multiLevelType w:val="multilevel"/>
    <w:tmpl w:val="0108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954"/>
    <w:rsid w:val="009D4954"/>
    <w:rsid w:val="009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D4954"/>
    <w:pPr>
      <w:spacing w:after="0" w:line="42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D495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9D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D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1944</Words>
  <Characters>11665</Characters>
  <Application>Microsoft Office Word</Application>
  <DocSecurity>0</DocSecurity>
  <Lines>97</Lines>
  <Paragraphs>27</Paragraphs>
  <ScaleCrop>false</ScaleCrop>
  <Company>UG Kostomłoty</Company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Mamcarz</dc:creator>
  <cp:keywords/>
  <dc:description/>
  <cp:lastModifiedBy>Beata Mamcarz</cp:lastModifiedBy>
  <cp:revision>1</cp:revision>
  <dcterms:created xsi:type="dcterms:W3CDTF">2014-09-16T10:42:00Z</dcterms:created>
  <dcterms:modified xsi:type="dcterms:W3CDTF">2014-09-16T10:44:00Z</dcterms:modified>
</cp:coreProperties>
</file>