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B4" w:rsidRPr="00642D08" w:rsidRDefault="00460277" w:rsidP="00642D08">
      <w:pPr>
        <w:jc w:val="center"/>
        <w:rPr>
          <w:rFonts w:asciiTheme="minorHAnsi" w:hAnsiTheme="minorHAnsi" w:cs="Arial"/>
          <w:b/>
        </w:rPr>
      </w:pPr>
      <w:r w:rsidRPr="00642D08">
        <w:rPr>
          <w:rFonts w:asciiTheme="minorHAnsi" w:hAnsiTheme="minorHAnsi" w:cs="Arial"/>
          <w:b/>
        </w:rPr>
        <w:t xml:space="preserve">ZARZĄDZENIE </w:t>
      </w:r>
      <w:r w:rsidRPr="00E72F68">
        <w:rPr>
          <w:rFonts w:asciiTheme="minorHAnsi" w:hAnsiTheme="minorHAnsi" w:cs="Arial"/>
          <w:b/>
          <w:color w:val="000000" w:themeColor="text1"/>
        </w:rPr>
        <w:t>NR</w:t>
      </w:r>
      <w:r w:rsidR="003357C7">
        <w:rPr>
          <w:rFonts w:asciiTheme="minorHAnsi" w:hAnsiTheme="minorHAnsi" w:cs="Arial"/>
          <w:b/>
          <w:color w:val="000000" w:themeColor="text1"/>
        </w:rPr>
        <w:t xml:space="preserve"> </w:t>
      </w:r>
      <w:r w:rsidR="00296C34">
        <w:rPr>
          <w:rFonts w:asciiTheme="minorHAnsi" w:hAnsiTheme="minorHAnsi" w:cs="Arial"/>
          <w:b/>
          <w:color w:val="000000" w:themeColor="text1"/>
        </w:rPr>
        <w:t>231</w:t>
      </w:r>
      <w:r w:rsidR="000E3963" w:rsidRPr="00E72F68">
        <w:rPr>
          <w:rFonts w:asciiTheme="minorHAnsi" w:hAnsiTheme="minorHAnsi" w:cs="Arial"/>
          <w:b/>
          <w:color w:val="000000" w:themeColor="text1"/>
        </w:rPr>
        <w:t>/</w:t>
      </w:r>
      <w:r w:rsidR="009563A2">
        <w:rPr>
          <w:rFonts w:asciiTheme="minorHAnsi" w:hAnsiTheme="minorHAnsi" w:cs="Arial"/>
          <w:b/>
          <w:color w:val="000000" w:themeColor="text1"/>
        </w:rPr>
        <w:t>16</w:t>
      </w:r>
    </w:p>
    <w:p w:rsidR="00460277" w:rsidRPr="00642D08" w:rsidRDefault="00460277" w:rsidP="00642D08">
      <w:pPr>
        <w:jc w:val="center"/>
        <w:rPr>
          <w:rFonts w:asciiTheme="minorHAnsi" w:hAnsiTheme="minorHAnsi" w:cs="Arial"/>
          <w:b/>
        </w:rPr>
      </w:pPr>
      <w:r w:rsidRPr="00642D08">
        <w:rPr>
          <w:rFonts w:asciiTheme="minorHAnsi" w:hAnsiTheme="minorHAnsi" w:cs="Arial"/>
          <w:b/>
        </w:rPr>
        <w:t>WÓJTA GMINY KOSTOMŁOTY</w:t>
      </w:r>
    </w:p>
    <w:p w:rsidR="00460277" w:rsidRPr="00642D08" w:rsidRDefault="00B624B1" w:rsidP="00642D08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z dnia </w:t>
      </w:r>
      <w:r w:rsidR="00296C34">
        <w:rPr>
          <w:rFonts w:asciiTheme="minorHAnsi" w:hAnsiTheme="minorHAnsi" w:cs="Arial"/>
          <w:b/>
        </w:rPr>
        <w:t>18.08.2016</w:t>
      </w:r>
      <w:r w:rsidR="00460277" w:rsidRPr="00642D08">
        <w:rPr>
          <w:rFonts w:asciiTheme="minorHAnsi" w:hAnsiTheme="minorHAnsi" w:cs="Arial"/>
          <w:b/>
        </w:rPr>
        <w:t xml:space="preserve"> r.</w:t>
      </w:r>
    </w:p>
    <w:p w:rsidR="00460277" w:rsidRPr="00642D08" w:rsidRDefault="00460277" w:rsidP="00642D08">
      <w:pPr>
        <w:jc w:val="center"/>
        <w:rPr>
          <w:rFonts w:asciiTheme="minorHAnsi" w:hAnsiTheme="minorHAnsi"/>
        </w:rPr>
      </w:pPr>
    </w:p>
    <w:p w:rsidR="00460277" w:rsidRPr="00642D08" w:rsidRDefault="00460277" w:rsidP="00642D08">
      <w:pPr>
        <w:jc w:val="center"/>
        <w:rPr>
          <w:rFonts w:asciiTheme="minorHAnsi" w:hAnsiTheme="minorHAnsi"/>
        </w:rPr>
      </w:pPr>
    </w:p>
    <w:p w:rsidR="00460277" w:rsidRPr="00642D08" w:rsidRDefault="00BF7C85" w:rsidP="00642D08">
      <w:pPr>
        <w:jc w:val="center"/>
        <w:rPr>
          <w:rFonts w:asciiTheme="minorHAnsi" w:hAnsiTheme="minorHAnsi" w:cs="Arial"/>
          <w:b/>
        </w:rPr>
      </w:pPr>
      <w:r w:rsidRPr="00642D08">
        <w:rPr>
          <w:rFonts w:asciiTheme="minorHAnsi" w:hAnsiTheme="minorHAnsi" w:cs="Arial"/>
          <w:b/>
        </w:rPr>
        <w:t xml:space="preserve">w sprawie wykazu nieruchomości przeznaczonych do </w:t>
      </w:r>
      <w:r w:rsidR="000628EF" w:rsidRPr="00642D08">
        <w:rPr>
          <w:rFonts w:asciiTheme="minorHAnsi" w:hAnsiTheme="minorHAnsi" w:cs="Arial"/>
          <w:b/>
        </w:rPr>
        <w:t>sprzedaży</w:t>
      </w:r>
      <w:r w:rsidR="00642E4C" w:rsidRPr="00642D08">
        <w:rPr>
          <w:rFonts w:asciiTheme="minorHAnsi" w:hAnsiTheme="minorHAnsi" w:cs="Arial"/>
          <w:b/>
        </w:rPr>
        <w:t xml:space="preserve">. </w:t>
      </w:r>
    </w:p>
    <w:p w:rsidR="00460277" w:rsidRPr="00642D08" w:rsidRDefault="00460277" w:rsidP="00642D08">
      <w:pPr>
        <w:jc w:val="center"/>
        <w:rPr>
          <w:rFonts w:asciiTheme="minorHAnsi" w:hAnsiTheme="minorHAnsi" w:cs="Arial"/>
          <w:b/>
        </w:rPr>
      </w:pPr>
    </w:p>
    <w:p w:rsidR="00460277" w:rsidRPr="00642D08" w:rsidRDefault="00460277" w:rsidP="00642D08">
      <w:pPr>
        <w:jc w:val="both"/>
        <w:rPr>
          <w:rFonts w:asciiTheme="minorHAnsi" w:hAnsiTheme="minorHAnsi"/>
        </w:rPr>
      </w:pPr>
    </w:p>
    <w:p w:rsidR="00460277" w:rsidRPr="00642D08" w:rsidRDefault="00460277" w:rsidP="00642D08">
      <w:pPr>
        <w:jc w:val="both"/>
        <w:rPr>
          <w:rFonts w:asciiTheme="minorHAnsi" w:hAnsiTheme="minorHAnsi"/>
        </w:rPr>
      </w:pPr>
    </w:p>
    <w:p w:rsidR="00460277" w:rsidRPr="00642D08" w:rsidRDefault="00460277" w:rsidP="00642D08">
      <w:pPr>
        <w:ind w:firstLine="720"/>
        <w:jc w:val="both"/>
        <w:rPr>
          <w:rFonts w:asciiTheme="minorHAnsi" w:hAnsiTheme="minorHAnsi" w:cs="Arial"/>
          <w:i/>
        </w:rPr>
      </w:pPr>
      <w:r w:rsidRPr="00642D08">
        <w:rPr>
          <w:rFonts w:asciiTheme="minorHAnsi" w:hAnsiTheme="minorHAnsi" w:cs="Arial"/>
          <w:i/>
        </w:rPr>
        <w:t xml:space="preserve">Na podstawie </w:t>
      </w:r>
      <w:r w:rsidR="000801C4" w:rsidRPr="00642D08">
        <w:rPr>
          <w:rFonts w:asciiTheme="minorHAnsi" w:hAnsiTheme="minorHAnsi" w:cs="Arial"/>
          <w:i/>
        </w:rPr>
        <w:t>art.</w:t>
      </w:r>
      <w:r w:rsidR="00C74AC5" w:rsidRPr="00642D08">
        <w:rPr>
          <w:rFonts w:asciiTheme="minorHAnsi" w:hAnsiTheme="minorHAnsi" w:cs="Arial"/>
          <w:i/>
        </w:rPr>
        <w:t xml:space="preserve"> </w:t>
      </w:r>
      <w:r w:rsidR="008C1CB2" w:rsidRPr="00642D08">
        <w:rPr>
          <w:rFonts w:asciiTheme="minorHAnsi" w:hAnsiTheme="minorHAnsi" w:cs="Arial"/>
          <w:i/>
        </w:rPr>
        <w:t>35</w:t>
      </w:r>
      <w:r w:rsidR="00796BC0" w:rsidRPr="00642D08">
        <w:rPr>
          <w:rFonts w:asciiTheme="minorHAnsi" w:hAnsiTheme="minorHAnsi" w:cs="Arial"/>
          <w:i/>
        </w:rPr>
        <w:t xml:space="preserve"> i art. 37 ust. 1 i ust. 2 </w:t>
      </w:r>
      <w:r w:rsidRPr="00642D08">
        <w:rPr>
          <w:rFonts w:asciiTheme="minorHAnsi" w:hAnsiTheme="minorHAnsi" w:cs="Arial"/>
          <w:i/>
        </w:rPr>
        <w:t>ustawy z dnia 21 sierpnia 1997 r. o gospodarce nieruchomościami (tekst jednolity: Dz. U. z 20</w:t>
      </w:r>
      <w:r w:rsidR="000E79E5" w:rsidRPr="00642D08">
        <w:rPr>
          <w:rFonts w:asciiTheme="minorHAnsi" w:hAnsiTheme="minorHAnsi" w:cs="Arial"/>
          <w:i/>
        </w:rPr>
        <w:t>1</w:t>
      </w:r>
      <w:r w:rsidR="008E4D8D">
        <w:rPr>
          <w:rFonts w:asciiTheme="minorHAnsi" w:hAnsiTheme="minorHAnsi" w:cs="Arial"/>
          <w:i/>
        </w:rPr>
        <w:t>5</w:t>
      </w:r>
      <w:r w:rsidR="006C5C2E">
        <w:rPr>
          <w:rFonts w:asciiTheme="minorHAnsi" w:hAnsiTheme="minorHAnsi" w:cs="Arial"/>
          <w:i/>
        </w:rPr>
        <w:t xml:space="preserve"> r.</w:t>
      </w:r>
      <w:r w:rsidRPr="00642D08">
        <w:rPr>
          <w:rFonts w:asciiTheme="minorHAnsi" w:hAnsiTheme="minorHAnsi" w:cs="Arial"/>
          <w:i/>
        </w:rPr>
        <w:t xml:space="preserve">, poz. </w:t>
      </w:r>
      <w:r w:rsidR="008E4D8D">
        <w:rPr>
          <w:rFonts w:asciiTheme="minorHAnsi" w:hAnsiTheme="minorHAnsi" w:cs="Arial"/>
          <w:i/>
        </w:rPr>
        <w:t>1774</w:t>
      </w:r>
      <w:r w:rsidRPr="00642D08">
        <w:rPr>
          <w:rFonts w:asciiTheme="minorHAnsi" w:hAnsiTheme="minorHAnsi" w:cs="Arial"/>
          <w:i/>
        </w:rPr>
        <w:t xml:space="preserve"> z późn. zm.), </w:t>
      </w:r>
      <w:r w:rsidRPr="00642D08">
        <w:rPr>
          <w:rFonts w:asciiTheme="minorHAnsi" w:hAnsiTheme="minorHAnsi" w:cs="Arial"/>
          <w:b/>
          <w:i/>
        </w:rPr>
        <w:t>Wójt Gminy Kostomłoty zarządza co następuje</w:t>
      </w:r>
      <w:r w:rsidRPr="00642D08">
        <w:rPr>
          <w:rFonts w:asciiTheme="minorHAnsi" w:hAnsiTheme="minorHAnsi" w:cs="Arial"/>
          <w:i/>
        </w:rPr>
        <w:t>:</w:t>
      </w:r>
    </w:p>
    <w:p w:rsidR="00460277" w:rsidRPr="00642D08" w:rsidRDefault="00460277" w:rsidP="00642D08">
      <w:pPr>
        <w:rPr>
          <w:rFonts w:asciiTheme="minorHAnsi" w:hAnsiTheme="minorHAnsi"/>
        </w:rPr>
      </w:pPr>
    </w:p>
    <w:p w:rsidR="00460277" w:rsidRPr="00642D08" w:rsidRDefault="00460277" w:rsidP="00642D08">
      <w:pPr>
        <w:rPr>
          <w:rFonts w:asciiTheme="minorHAnsi" w:hAnsiTheme="minorHAnsi"/>
        </w:rPr>
      </w:pPr>
    </w:p>
    <w:p w:rsidR="00460277" w:rsidRPr="00642D08" w:rsidRDefault="00460277" w:rsidP="00642D08">
      <w:pPr>
        <w:rPr>
          <w:rFonts w:asciiTheme="minorHAnsi" w:hAnsiTheme="minorHAnsi"/>
        </w:rPr>
      </w:pPr>
    </w:p>
    <w:p w:rsidR="00460277" w:rsidRPr="00642D08" w:rsidRDefault="00460277" w:rsidP="00642D08">
      <w:pPr>
        <w:jc w:val="center"/>
        <w:rPr>
          <w:rFonts w:asciiTheme="minorHAnsi" w:hAnsiTheme="minorHAnsi" w:cs="Arial"/>
          <w:b/>
        </w:rPr>
      </w:pPr>
      <w:r w:rsidRPr="00642D08">
        <w:rPr>
          <w:rFonts w:asciiTheme="minorHAnsi" w:hAnsiTheme="minorHAnsi" w:cs="Arial"/>
          <w:b/>
        </w:rPr>
        <w:t>§ 1</w:t>
      </w:r>
    </w:p>
    <w:p w:rsidR="00460277" w:rsidRPr="00642D08" w:rsidRDefault="00460277" w:rsidP="00642D08">
      <w:pPr>
        <w:jc w:val="center"/>
        <w:rPr>
          <w:rFonts w:asciiTheme="minorHAnsi" w:hAnsiTheme="minorHAnsi" w:cs="Arial"/>
        </w:rPr>
      </w:pPr>
    </w:p>
    <w:p w:rsidR="00460277" w:rsidRPr="00642D08" w:rsidRDefault="00460277" w:rsidP="00642D08">
      <w:pPr>
        <w:jc w:val="center"/>
        <w:rPr>
          <w:rFonts w:asciiTheme="minorHAnsi" w:hAnsiTheme="minorHAnsi" w:cs="Arial"/>
        </w:rPr>
      </w:pPr>
      <w:r w:rsidRPr="00642D08">
        <w:rPr>
          <w:rFonts w:asciiTheme="minorHAnsi" w:hAnsiTheme="minorHAnsi" w:cs="Arial"/>
        </w:rPr>
        <w:t xml:space="preserve">Sporządza się i podaje do publicznej wiadomości wykaz nieruchomości przeznaczonych do </w:t>
      </w:r>
      <w:r w:rsidR="000628EF" w:rsidRPr="00642D08">
        <w:rPr>
          <w:rFonts w:asciiTheme="minorHAnsi" w:hAnsiTheme="minorHAnsi" w:cs="Arial"/>
        </w:rPr>
        <w:t>sprzedaży</w:t>
      </w:r>
      <w:r w:rsidR="008C1CB2" w:rsidRPr="00642D08">
        <w:rPr>
          <w:rFonts w:asciiTheme="minorHAnsi" w:hAnsiTheme="minorHAnsi" w:cs="Arial"/>
        </w:rPr>
        <w:t xml:space="preserve">, stanowiący załącznik </w:t>
      </w:r>
      <w:r w:rsidR="008C3C30" w:rsidRPr="00642D08">
        <w:rPr>
          <w:rFonts w:asciiTheme="minorHAnsi" w:hAnsiTheme="minorHAnsi" w:cs="Arial"/>
        </w:rPr>
        <w:t xml:space="preserve">nr 1 niniejszego zarządzenia. </w:t>
      </w:r>
    </w:p>
    <w:p w:rsidR="00460277" w:rsidRPr="00642D08" w:rsidRDefault="00460277" w:rsidP="00642D08">
      <w:pPr>
        <w:jc w:val="center"/>
        <w:rPr>
          <w:rFonts w:asciiTheme="minorHAnsi" w:hAnsiTheme="minorHAnsi" w:cs="Arial"/>
        </w:rPr>
      </w:pPr>
    </w:p>
    <w:p w:rsidR="00460277" w:rsidRPr="00642D08" w:rsidRDefault="00460277" w:rsidP="00642D08">
      <w:pPr>
        <w:jc w:val="center"/>
        <w:rPr>
          <w:rFonts w:asciiTheme="minorHAnsi" w:hAnsiTheme="minorHAnsi" w:cs="Arial"/>
        </w:rPr>
      </w:pPr>
    </w:p>
    <w:p w:rsidR="00460277" w:rsidRPr="00642D08" w:rsidRDefault="00460277" w:rsidP="00642D08">
      <w:pPr>
        <w:jc w:val="center"/>
        <w:rPr>
          <w:rFonts w:asciiTheme="minorHAnsi" w:hAnsiTheme="minorHAnsi" w:cs="Arial"/>
        </w:rPr>
      </w:pPr>
    </w:p>
    <w:p w:rsidR="00460277" w:rsidRPr="00642D08" w:rsidRDefault="00460277" w:rsidP="00642D08">
      <w:pPr>
        <w:jc w:val="center"/>
        <w:rPr>
          <w:rFonts w:asciiTheme="minorHAnsi" w:hAnsiTheme="minorHAnsi" w:cs="Arial"/>
          <w:b/>
        </w:rPr>
      </w:pPr>
      <w:r w:rsidRPr="00642D08">
        <w:rPr>
          <w:rFonts w:asciiTheme="minorHAnsi" w:hAnsiTheme="minorHAnsi" w:cs="Arial"/>
          <w:b/>
        </w:rPr>
        <w:t>§ 2</w:t>
      </w:r>
    </w:p>
    <w:p w:rsidR="005F627E" w:rsidRPr="00642D08" w:rsidRDefault="005F627E" w:rsidP="00642D08">
      <w:pPr>
        <w:jc w:val="center"/>
        <w:rPr>
          <w:rFonts w:asciiTheme="minorHAnsi" w:hAnsiTheme="minorHAnsi" w:cs="Arial"/>
          <w:b/>
        </w:rPr>
      </w:pPr>
    </w:p>
    <w:p w:rsidR="005F627E" w:rsidRPr="00642D08" w:rsidRDefault="005F627E" w:rsidP="00642D08">
      <w:pPr>
        <w:jc w:val="center"/>
        <w:rPr>
          <w:rFonts w:asciiTheme="minorHAnsi" w:hAnsiTheme="minorHAnsi" w:cs="Arial"/>
        </w:rPr>
      </w:pPr>
    </w:p>
    <w:p w:rsidR="00460277" w:rsidRPr="00642D08" w:rsidRDefault="00460277" w:rsidP="00642D08">
      <w:pPr>
        <w:jc w:val="center"/>
        <w:rPr>
          <w:rFonts w:asciiTheme="minorHAnsi" w:hAnsiTheme="minorHAnsi" w:cs="Arial"/>
        </w:rPr>
      </w:pPr>
      <w:r w:rsidRPr="00642D08">
        <w:rPr>
          <w:rFonts w:asciiTheme="minorHAnsi" w:hAnsiTheme="minorHAnsi" w:cs="Arial"/>
        </w:rPr>
        <w:t>Zarządzenie wchodzi w życie z dniem podjęcia.</w:t>
      </w:r>
    </w:p>
    <w:p w:rsidR="00460277" w:rsidRPr="00642D08" w:rsidRDefault="00460277" w:rsidP="00642D08">
      <w:pPr>
        <w:jc w:val="center"/>
        <w:rPr>
          <w:rFonts w:asciiTheme="minorHAnsi" w:hAnsiTheme="minorHAnsi" w:cs="Arial"/>
        </w:rPr>
      </w:pPr>
    </w:p>
    <w:p w:rsidR="00460277" w:rsidRPr="00642D08" w:rsidRDefault="00460277" w:rsidP="00642D08">
      <w:pPr>
        <w:jc w:val="center"/>
        <w:rPr>
          <w:rFonts w:asciiTheme="minorHAnsi" w:hAnsiTheme="minorHAnsi" w:cs="Arial"/>
        </w:rPr>
      </w:pPr>
    </w:p>
    <w:p w:rsidR="00460277" w:rsidRPr="00642D08" w:rsidRDefault="00460277" w:rsidP="00642D08">
      <w:pPr>
        <w:jc w:val="center"/>
        <w:rPr>
          <w:rFonts w:asciiTheme="minorHAnsi" w:hAnsiTheme="minorHAnsi" w:cs="Arial"/>
        </w:rPr>
      </w:pPr>
    </w:p>
    <w:p w:rsidR="00460277" w:rsidRPr="00642D08" w:rsidRDefault="00460277" w:rsidP="00642D08">
      <w:pPr>
        <w:jc w:val="center"/>
        <w:rPr>
          <w:rFonts w:asciiTheme="minorHAnsi" w:hAnsiTheme="minorHAnsi" w:cs="Arial"/>
        </w:rPr>
      </w:pPr>
    </w:p>
    <w:p w:rsidR="00460277" w:rsidRPr="00642D08" w:rsidRDefault="00460277" w:rsidP="00642D08">
      <w:pPr>
        <w:jc w:val="center"/>
        <w:rPr>
          <w:rFonts w:asciiTheme="minorHAnsi" w:hAnsiTheme="minorHAnsi" w:cs="Arial"/>
        </w:rPr>
      </w:pPr>
    </w:p>
    <w:p w:rsidR="00460277" w:rsidRPr="00642D08" w:rsidRDefault="00460277" w:rsidP="00642D08">
      <w:pPr>
        <w:jc w:val="center"/>
        <w:rPr>
          <w:rFonts w:asciiTheme="minorHAnsi" w:hAnsiTheme="minorHAnsi" w:cs="Arial"/>
        </w:rPr>
      </w:pPr>
    </w:p>
    <w:p w:rsidR="00460277" w:rsidRPr="00642D08" w:rsidRDefault="00EA4673" w:rsidP="00642D08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                                                                           </w:t>
      </w:r>
      <w:r w:rsidR="00460277" w:rsidRPr="00642D08">
        <w:rPr>
          <w:rFonts w:asciiTheme="minorHAnsi" w:hAnsiTheme="minorHAnsi" w:cs="Arial"/>
          <w:b/>
        </w:rPr>
        <w:t>Wójt Gminy Kostomłoty</w:t>
      </w:r>
    </w:p>
    <w:p w:rsidR="00460277" w:rsidRPr="00642D08" w:rsidRDefault="00460277" w:rsidP="00642D08">
      <w:pPr>
        <w:jc w:val="center"/>
        <w:rPr>
          <w:rFonts w:asciiTheme="minorHAnsi" w:hAnsiTheme="minorHAnsi" w:cs="Arial"/>
          <w:b/>
        </w:rPr>
      </w:pPr>
    </w:p>
    <w:p w:rsidR="00460277" w:rsidRPr="00642D08" w:rsidRDefault="00460277" w:rsidP="00642D08">
      <w:pPr>
        <w:jc w:val="center"/>
        <w:rPr>
          <w:rFonts w:asciiTheme="minorHAnsi" w:hAnsiTheme="minorHAnsi" w:cs="Arial"/>
          <w:b/>
        </w:rPr>
      </w:pPr>
    </w:p>
    <w:p w:rsidR="00460277" w:rsidRPr="00642D08" w:rsidRDefault="00EA4673" w:rsidP="00642D08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                                                                           </w:t>
      </w:r>
      <w:r w:rsidR="006C5C2E">
        <w:rPr>
          <w:rFonts w:asciiTheme="minorHAnsi" w:hAnsiTheme="minorHAnsi" w:cs="Arial"/>
          <w:b/>
        </w:rPr>
        <w:t>Stanisław Wicha</w:t>
      </w:r>
    </w:p>
    <w:p w:rsidR="00460277" w:rsidRPr="00642D08" w:rsidRDefault="00460277" w:rsidP="00642D08">
      <w:pPr>
        <w:rPr>
          <w:rFonts w:asciiTheme="minorHAnsi" w:hAnsiTheme="minorHAnsi" w:cs="Arial"/>
        </w:rPr>
        <w:sectPr w:rsidR="00460277" w:rsidRPr="00642D08" w:rsidSect="000E5173">
          <w:headerReference w:type="default" r:id="rId8"/>
          <w:pgSz w:w="11906" w:h="16838"/>
          <w:pgMar w:top="719" w:right="926" w:bottom="1418" w:left="900" w:header="709" w:footer="709" w:gutter="0"/>
          <w:cols w:space="708"/>
        </w:sectPr>
      </w:pPr>
    </w:p>
    <w:p w:rsidR="0073559D" w:rsidRPr="00642D08" w:rsidRDefault="00F17071" w:rsidP="000C623E">
      <w:pPr>
        <w:jc w:val="right"/>
        <w:rPr>
          <w:rFonts w:asciiTheme="minorHAnsi" w:hAnsiTheme="minorHAnsi" w:cs="Tahoma"/>
        </w:rPr>
      </w:pPr>
      <w:r w:rsidRPr="00642D08">
        <w:rPr>
          <w:rFonts w:asciiTheme="minorHAnsi" w:hAnsiTheme="minorHAnsi" w:cs="Tahoma"/>
        </w:rPr>
        <w:lastRenderedPageBreak/>
        <w:t>Załącznik nr 1 do zarządzenia nr</w:t>
      </w:r>
      <w:r w:rsidR="003357C7">
        <w:rPr>
          <w:rFonts w:asciiTheme="minorHAnsi" w:hAnsiTheme="minorHAnsi" w:cs="Tahoma"/>
        </w:rPr>
        <w:t xml:space="preserve"> </w:t>
      </w:r>
      <w:r w:rsidR="00296C34">
        <w:rPr>
          <w:rFonts w:asciiTheme="minorHAnsi" w:hAnsiTheme="minorHAnsi" w:cs="Tahoma"/>
        </w:rPr>
        <w:t>231</w:t>
      </w:r>
      <w:r w:rsidR="008E4D8D">
        <w:rPr>
          <w:rFonts w:asciiTheme="minorHAnsi" w:hAnsiTheme="minorHAnsi" w:cs="Tahoma"/>
        </w:rPr>
        <w:t>/16</w:t>
      </w:r>
    </w:p>
    <w:p w:rsidR="00F17071" w:rsidRPr="00642D08" w:rsidRDefault="00F17071" w:rsidP="000C623E">
      <w:pPr>
        <w:jc w:val="right"/>
        <w:rPr>
          <w:rFonts w:asciiTheme="minorHAnsi" w:hAnsiTheme="minorHAnsi" w:cs="Tahoma"/>
        </w:rPr>
      </w:pPr>
      <w:r w:rsidRPr="00642D08">
        <w:rPr>
          <w:rFonts w:asciiTheme="minorHAnsi" w:hAnsiTheme="minorHAnsi" w:cs="Tahoma"/>
        </w:rPr>
        <w:t>Wójta Gminy Kostomłoty</w:t>
      </w:r>
    </w:p>
    <w:p w:rsidR="00BD00EF" w:rsidRPr="00C326DB" w:rsidRDefault="00F17071" w:rsidP="00C326DB">
      <w:pPr>
        <w:jc w:val="right"/>
        <w:rPr>
          <w:rFonts w:asciiTheme="minorHAnsi" w:hAnsiTheme="minorHAnsi" w:cs="Tahoma"/>
        </w:rPr>
      </w:pPr>
      <w:r w:rsidRPr="00642D08">
        <w:rPr>
          <w:rFonts w:asciiTheme="minorHAnsi" w:hAnsiTheme="minorHAnsi" w:cs="Tahoma"/>
        </w:rPr>
        <w:t xml:space="preserve">z dnia </w:t>
      </w:r>
      <w:r w:rsidR="00296C34">
        <w:rPr>
          <w:rFonts w:asciiTheme="minorHAnsi" w:hAnsiTheme="minorHAnsi" w:cs="Tahoma"/>
        </w:rPr>
        <w:t>18.08.2016</w:t>
      </w:r>
      <w:r w:rsidR="0062439F" w:rsidRPr="00642D08">
        <w:rPr>
          <w:rFonts w:asciiTheme="minorHAnsi" w:hAnsiTheme="minorHAnsi" w:cs="Tahoma"/>
        </w:rPr>
        <w:t xml:space="preserve"> r. </w:t>
      </w:r>
    </w:p>
    <w:p w:rsidR="00F17071" w:rsidRPr="00642D08" w:rsidRDefault="00F17071" w:rsidP="00642D08">
      <w:pPr>
        <w:jc w:val="center"/>
        <w:rPr>
          <w:rFonts w:asciiTheme="minorHAnsi" w:hAnsiTheme="minorHAnsi" w:cs="Tahoma"/>
          <w:b/>
        </w:rPr>
      </w:pPr>
      <w:r w:rsidRPr="00642D08">
        <w:rPr>
          <w:rFonts w:asciiTheme="minorHAnsi" w:hAnsiTheme="minorHAnsi" w:cs="Tahoma"/>
          <w:b/>
        </w:rPr>
        <w:t>WYKAZ NIERUCHOMOŚCI</w:t>
      </w:r>
    </w:p>
    <w:p w:rsidR="00F17071" w:rsidRPr="00642D08" w:rsidRDefault="00F17071" w:rsidP="00642D08">
      <w:pPr>
        <w:jc w:val="center"/>
        <w:rPr>
          <w:rFonts w:asciiTheme="minorHAnsi" w:hAnsiTheme="minorHAnsi" w:cs="Tahoma"/>
          <w:b/>
        </w:rPr>
      </w:pPr>
      <w:r w:rsidRPr="00642D08">
        <w:rPr>
          <w:rFonts w:asciiTheme="minorHAnsi" w:hAnsiTheme="minorHAnsi" w:cs="Tahoma"/>
          <w:b/>
        </w:rPr>
        <w:t>PRZEZNACZONYCH DO SPRZEDAŻY</w:t>
      </w:r>
    </w:p>
    <w:p w:rsidR="00F90BDE" w:rsidRPr="00642D08" w:rsidRDefault="00F90BDE" w:rsidP="00642D08">
      <w:pPr>
        <w:pBdr>
          <w:bottom w:val="single" w:sz="4" w:space="1" w:color="auto"/>
        </w:pBdr>
        <w:jc w:val="both"/>
        <w:rPr>
          <w:rFonts w:asciiTheme="minorHAnsi" w:hAnsiTheme="minorHAnsi" w:cs="Tahoma"/>
          <w:b/>
        </w:rPr>
      </w:pPr>
    </w:p>
    <w:p w:rsidR="00F90BDE" w:rsidRPr="00642D08" w:rsidRDefault="00F90BDE" w:rsidP="00642D08">
      <w:pPr>
        <w:jc w:val="center"/>
        <w:rPr>
          <w:rFonts w:asciiTheme="minorHAnsi" w:hAnsiTheme="minorHAnsi" w:cs="Tahoma"/>
          <w:b/>
        </w:rPr>
      </w:pPr>
    </w:p>
    <w:p w:rsidR="00F90BDE" w:rsidRPr="00642D08" w:rsidRDefault="00F90BDE" w:rsidP="00642D08">
      <w:pPr>
        <w:numPr>
          <w:ilvl w:val="0"/>
          <w:numId w:val="4"/>
        </w:numPr>
        <w:ind w:left="0"/>
        <w:jc w:val="both"/>
        <w:rPr>
          <w:rFonts w:asciiTheme="minorHAnsi" w:hAnsiTheme="minorHAnsi" w:cs="Tahoma"/>
          <w:b/>
        </w:rPr>
      </w:pPr>
      <w:r w:rsidRPr="00642D08">
        <w:rPr>
          <w:rFonts w:asciiTheme="minorHAnsi" w:hAnsiTheme="minorHAnsi" w:cs="Tahoma"/>
          <w:b/>
        </w:rPr>
        <w:t xml:space="preserve">Oznaczenie nieruchomości wg ewidencji gruntów: </w:t>
      </w:r>
      <w:r w:rsidR="008E4D8D">
        <w:rPr>
          <w:rFonts w:asciiTheme="minorHAnsi" w:hAnsiTheme="minorHAnsi" w:cs="Tahoma"/>
          <w:b/>
        </w:rPr>
        <w:t>53</w:t>
      </w:r>
      <w:r w:rsidR="00296C34">
        <w:rPr>
          <w:rFonts w:asciiTheme="minorHAnsi" w:hAnsiTheme="minorHAnsi" w:cs="Tahoma"/>
          <w:b/>
        </w:rPr>
        <w:t>8/2</w:t>
      </w:r>
      <w:r w:rsidR="00B56ADE">
        <w:rPr>
          <w:rFonts w:asciiTheme="minorHAnsi" w:hAnsiTheme="minorHAnsi" w:cs="Arial"/>
        </w:rPr>
        <w:t xml:space="preserve"> o pow. </w:t>
      </w:r>
      <w:r w:rsidR="00296C34">
        <w:rPr>
          <w:rFonts w:asciiTheme="minorHAnsi" w:hAnsiTheme="minorHAnsi" w:cs="Arial"/>
        </w:rPr>
        <w:t>0,1260</w:t>
      </w:r>
      <w:r w:rsidR="00B56ADE">
        <w:rPr>
          <w:rFonts w:asciiTheme="minorHAnsi" w:hAnsiTheme="minorHAnsi" w:cs="Arial"/>
        </w:rPr>
        <w:t xml:space="preserve"> ha obręb </w:t>
      </w:r>
      <w:r w:rsidR="008E4D8D">
        <w:rPr>
          <w:rFonts w:asciiTheme="minorHAnsi" w:hAnsiTheme="minorHAnsi" w:cs="Arial"/>
        </w:rPr>
        <w:t xml:space="preserve">Kostomłoty </w:t>
      </w:r>
      <w:r w:rsidR="00B56ADE">
        <w:rPr>
          <w:rFonts w:asciiTheme="minorHAnsi" w:hAnsiTheme="minorHAnsi" w:cs="Arial"/>
        </w:rPr>
        <w:t xml:space="preserve"> oznaczona w ewidencji gruntów symbolem </w:t>
      </w:r>
      <w:r w:rsidR="008E4D8D">
        <w:rPr>
          <w:rFonts w:asciiTheme="minorHAnsi" w:hAnsiTheme="minorHAnsi" w:cs="Arial"/>
        </w:rPr>
        <w:t>RIIIa</w:t>
      </w:r>
    </w:p>
    <w:p w:rsidR="00F06C5C" w:rsidRPr="007C226C" w:rsidRDefault="00F90BDE" w:rsidP="00642D08">
      <w:pPr>
        <w:numPr>
          <w:ilvl w:val="0"/>
          <w:numId w:val="4"/>
        </w:numPr>
        <w:ind w:left="0"/>
        <w:jc w:val="both"/>
        <w:rPr>
          <w:rFonts w:asciiTheme="minorHAnsi" w:hAnsiTheme="minorHAnsi" w:cs="Tahoma"/>
          <w:b/>
          <w:color w:val="000000" w:themeColor="text1"/>
        </w:rPr>
      </w:pPr>
      <w:r w:rsidRPr="007C226C">
        <w:rPr>
          <w:rFonts w:asciiTheme="minorHAnsi" w:hAnsiTheme="minorHAnsi" w:cs="Tahoma"/>
          <w:b/>
          <w:color w:val="000000" w:themeColor="text1"/>
        </w:rPr>
        <w:t xml:space="preserve">KW: </w:t>
      </w:r>
      <w:r w:rsidR="008E4D8D">
        <w:rPr>
          <w:rFonts w:asciiTheme="minorHAnsi" w:hAnsiTheme="minorHAnsi" w:cs="Tahoma"/>
          <w:color w:val="000000" w:themeColor="text1"/>
        </w:rPr>
        <w:t>WR1S/00008646/3</w:t>
      </w:r>
      <w:r w:rsidR="00B56ADE" w:rsidRPr="007C226C">
        <w:rPr>
          <w:rFonts w:asciiTheme="minorHAnsi" w:hAnsiTheme="minorHAnsi" w:cs="Tahoma"/>
          <w:color w:val="000000" w:themeColor="text1"/>
        </w:rPr>
        <w:t xml:space="preserve"> </w:t>
      </w:r>
    </w:p>
    <w:p w:rsidR="00D26F00" w:rsidRPr="00943D39" w:rsidRDefault="00F90BDE" w:rsidP="00D26F00">
      <w:pPr>
        <w:numPr>
          <w:ilvl w:val="0"/>
          <w:numId w:val="4"/>
        </w:numPr>
        <w:ind w:left="0"/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Opis nieruchomości: </w:t>
      </w:r>
      <w:r w:rsidR="008E4D8D" w:rsidRPr="00943D39">
        <w:rPr>
          <w:rFonts w:asciiTheme="minorHAnsi" w:hAnsiTheme="minorHAnsi" w:cs="Tahoma"/>
        </w:rPr>
        <w:t>Działka położona w zwartym przestrzennie obszar</w:t>
      </w:r>
      <w:r w:rsidR="00FD205C" w:rsidRPr="00943D39">
        <w:rPr>
          <w:rFonts w:asciiTheme="minorHAnsi" w:hAnsiTheme="minorHAnsi" w:cs="Tahoma"/>
        </w:rPr>
        <w:t>ze</w:t>
      </w:r>
      <w:r w:rsidR="008E4D8D" w:rsidRPr="00943D39">
        <w:rPr>
          <w:rFonts w:asciiTheme="minorHAnsi" w:hAnsiTheme="minorHAnsi" w:cs="Tahoma"/>
        </w:rPr>
        <w:t xml:space="preserve">, przedzielonym nową </w:t>
      </w:r>
      <w:r w:rsidR="00296C34" w:rsidRPr="00943D39">
        <w:rPr>
          <w:rFonts w:asciiTheme="minorHAnsi" w:hAnsiTheme="minorHAnsi" w:cs="Tahoma"/>
        </w:rPr>
        <w:t>nieurządzoną drogą</w:t>
      </w:r>
      <w:r w:rsidR="008E4D8D" w:rsidRPr="00943D39">
        <w:rPr>
          <w:rFonts w:asciiTheme="minorHAnsi" w:hAnsiTheme="minorHAnsi" w:cs="Tahoma"/>
        </w:rPr>
        <w:t xml:space="preserve">. </w:t>
      </w:r>
      <w:r w:rsidR="008A1717" w:rsidRPr="00943D39">
        <w:rPr>
          <w:rFonts w:asciiTheme="minorHAnsi" w:hAnsiTheme="minorHAnsi" w:cs="Tahoma"/>
        </w:rPr>
        <w:t>Obecnie teren nieruchomości niezagospodarowany i nieużytkow</w:t>
      </w:r>
      <w:r w:rsidR="00FD205C" w:rsidRPr="00943D39">
        <w:rPr>
          <w:rFonts w:asciiTheme="minorHAnsi" w:hAnsiTheme="minorHAnsi" w:cs="Tahoma"/>
        </w:rPr>
        <w:t>any, jednakże teren zniwelowany i</w:t>
      </w:r>
      <w:r w:rsidR="008A1717" w:rsidRPr="00943D39">
        <w:rPr>
          <w:rFonts w:asciiTheme="minorHAnsi" w:hAnsiTheme="minorHAnsi" w:cs="Tahoma"/>
        </w:rPr>
        <w:t xml:space="preserve"> uporządkowany. Działka posiada dobrą dostępność komunikacyjną, korzystne położenie i sąsiedztwo. </w:t>
      </w:r>
      <w:r w:rsidR="00C854C5" w:rsidRPr="00943D39">
        <w:rPr>
          <w:rFonts w:asciiTheme="minorHAnsi" w:hAnsiTheme="minorHAnsi" w:cs="Tahoma"/>
        </w:rPr>
        <w:t xml:space="preserve"> </w:t>
      </w:r>
      <w:r w:rsidR="008A1717" w:rsidRPr="00943D39">
        <w:rPr>
          <w:rFonts w:asciiTheme="minorHAnsi" w:hAnsiTheme="minorHAnsi" w:cs="Tahoma"/>
        </w:rPr>
        <w:t xml:space="preserve">Nieruchomość ma stworzone warunki przyłączenia do sieci </w:t>
      </w:r>
      <w:r w:rsidR="00296C34" w:rsidRPr="00943D39">
        <w:rPr>
          <w:rFonts w:asciiTheme="minorHAnsi" w:hAnsiTheme="minorHAnsi" w:cs="Tahoma"/>
        </w:rPr>
        <w:t>wodociągowej. Celem przyłączenia, niezbędne jest wykonanie przyłącza  do sieci wodociągowej zlokalizowanej w działce drogowej stanowiącej własność G</w:t>
      </w:r>
      <w:r w:rsidR="00A95DB8">
        <w:rPr>
          <w:rFonts w:asciiTheme="minorHAnsi" w:hAnsiTheme="minorHAnsi" w:cs="Tahoma"/>
        </w:rPr>
        <w:t>m</w:t>
      </w:r>
      <w:r w:rsidR="00296C34" w:rsidRPr="00943D39">
        <w:rPr>
          <w:rFonts w:asciiTheme="minorHAnsi" w:hAnsiTheme="minorHAnsi" w:cs="Tahoma"/>
        </w:rPr>
        <w:t xml:space="preserve">iny Kostomłoty, oznaczonej nr ewidencyjnym 298 obręb Kostomłoty. Nieruchomość nie ma stworzonych warunków przyłączenia do sieci kanalizacji sanitarnej. </w:t>
      </w:r>
      <w:r w:rsidR="00943D39" w:rsidRPr="00943D39">
        <w:rPr>
          <w:rFonts w:asciiTheme="minorHAnsi" w:hAnsiTheme="minorHAnsi" w:cs="Tahoma"/>
        </w:rPr>
        <w:t>Nieruchomość</w:t>
      </w:r>
      <w:r w:rsidR="00296C34" w:rsidRPr="00943D39">
        <w:rPr>
          <w:rFonts w:asciiTheme="minorHAnsi" w:hAnsiTheme="minorHAnsi" w:cs="Tahoma"/>
        </w:rPr>
        <w:t xml:space="preserve"> będzie miała stworzone warunki </w:t>
      </w:r>
      <w:r w:rsidR="00943D39" w:rsidRPr="00943D39">
        <w:rPr>
          <w:rFonts w:asciiTheme="minorHAnsi" w:hAnsiTheme="minorHAnsi" w:cs="Tahoma"/>
        </w:rPr>
        <w:t xml:space="preserve">przyłączenia po wykonaniu sieci kanalizacji </w:t>
      </w:r>
      <w:r w:rsidR="008A1717" w:rsidRPr="00943D39">
        <w:rPr>
          <w:rFonts w:asciiTheme="minorHAnsi" w:hAnsiTheme="minorHAnsi" w:cs="Tahoma"/>
        </w:rPr>
        <w:t xml:space="preserve">sanitarnej; </w:t>
      </w:r>
    </w:p>
    <w:p w:rsidR="0033197E" w:rsidRPr="0033197E" w:rsidRDefault="00F90BDE" w:rsidP="00D26F00">
      <w:pPr>
        <w:numPr>
          <w:ilvl w:val="0"/>
          <w:numId w:val="4"/>
        </w:numPr>
        <w:ind w:left="0"/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Przeznaczenie nieruchomości i sposób jej zagospodarowania: </w:t>
      </w:r>
      <w:r w:rsidR="00D26F00" w:rsidRPr="00943D39">
        <w:rPr>
          <w:rFonts w:asciiTheme="minorHAnsi" w:hAnsiTheme="minorHAnsi" w:cs="Tahoma"/>
        </w:rPr>
        <w:t xml:space="preserve">Na </w:t>
      </w:r>
      <w:r w:rsidR="00B62C34" w:rsidRPr="00943D39">
        <w:rPr>
          <w:rFonts w:asciiTheme="minorHAnsi" w:hAnsiTheme="minorHAnsi" w:cs="Tahoma"/>
        </w:rPr>
        <w:t>obszarze</w:t>
      </w:r>
      <w:r w:rsidR="00D26F00" w:rsidRPr="00943D39">
        <w:rPr>
          <w:rFonts w:asciiTheme="minorHAnsi" w:hAnsiTheme="minorHAnsi" w:cs="Tahoma"/>
        </w:rPr>
        <w:t xml:space="preserve">, na którym znajduje się działka </w:t>
      </w:r>
      <w:r w:rsidR="00943D39">
        <w:rPr>
          <w:rFonts w:asciiTheme="minorHAnsi" w:hAnsiTheme="minorHAnsi" w:cs="Tahoma"/>
        </w:rPr>
        <w:t>538/2</w:t>
      </w:r>
      <w:r w:rsidR="00D26F00" w:rsidRPr="00943D39">
        <w:rPr>
          <w:rFonts w:asciiTheme="minorHAnsi" w:hAnsiTheme="minorHAnsi" w:cs="Tahoma"/>
        </w:rPr>
        <w:t xml:space="preserve"> obręb </w:t>
      </w:r>
      <w:r w:rsidR="00850D44" w:rsidRPr="00943D39">
        <w:rPr>
          <w:rFonts w:asciiTheme="minorHAnsi" w:hAnsiTheme="minorHAnsi" w:cs="Tahoma"/>
        </w:rPr>
        <w:t>Kostomłoty</w:t>
      </w:r>
      <w:r w:rsidR="00D26F00" w:rsidRPr="00943D39">
        <w:rPr>
          <w:rFonts w:asciiTheme="minorHAnsi" w:hAnsiTheme="minorHAnsi" w:cs="Tahoma"/>
        </w:rPr>
        <w:t xml:space="preserve">, </w:t>
      </w:r>
      <w:r w:rsidR="00850D44" w:rsidRPr="00943D39">
        <w:rPr>
          <w:rFonts w:asciiTheme="minorHAnsi" w:hAnsiTheme="minorHAnsi" w:cs="Tahoma"/>
        </w:rPr>
        <w:t>obowiązuje</w:t>
      </w:r>
      <w:r w:rsidR="00D26F00" w:rsidRPr="00943D39">
        <w:rPr>
          <w:rFonts w:asciiTheme="minorHAnsi" w:hAnsiTheme="minorHAnsi" w:cs="Tahoma"/>
        </w:rPr>
        <w:t xml:space="preserve"> miejscow</w:t>
      </w:r>
      <w:r w:rsidR="00850D44" w:rsidRPr="00943D39">
        <w:rPr>
          <w:rFonts w:asciiTheme="minorHAnsi" w:hAnsiTheme="minorHAnsi" w:cs="Tahoma"/>
        </w:rPr>
        <w:t>y</w:t>
      </w:r>
      <w:r w:rsidR="00D26F00" w:rsidRPr="00943D39">
        <w:rPr>
          <w:rFonts w:asciiTheme="minorHAnsi" w:hAnsiTheme="minorHAnsi" w:cs="Tahoma"/>
        </w:rPr>
        <w:t xml:space="preserve"> plan zagospodarowania przestrzennego. Działka leży na obszarze oznaczonym symbolem </w:t>
      </w:r>
      <w:r w:rsidR="00850D44" w:rsidRPr="00943D39">
        <w:rPr>
          <w:rFonts w:asciiTheme="minorHAnsi" w:hAnsiTheme="minorHAnsi" w:cs="Tahoma"/>
        </w:rPr>
        <w:t>MN3</w:t>
      </w:r>
      <w:r w:rsidR="00D26F00" w:rsidRPr="00943D39">
        <w:rPr>
          <w:rFonts w:asciiTheme="minorHAnsi" w:hAnsiTheme="minorHAnsi" w:cs="Tahoma"/>
        </w:rPr>
        <w:t>-</w:t>
      </w:r>
      <w:r w:rsidR="00B328F6" w:rsidRPr="00943D39">
        <w:rPr>
          <w:rFonts w:asciiTheme="minorHAnsi" w:hAnsiTheme="minorHAnsi" w:cs="Tahoma"/>
        </w:rPr>
        <w:t xml:space="preserve"> </w:t>
      </w:r>
      <w:r w:rsidR="00D26F00" w:rsidRPr="00943D39">
        <w:rPr>
          <w:rFonts w:asciiTheme="minorHAnsi" w:hAnsiTheme="minorHAnsi" w:cs="Tahoma"/>
        </w:rPr>
        <w:t>tereny</w:t>
      </w:r>
      <w:r w:rsidR="009864BA" w:rsidRPr="00943D39">
        <w:rPr>
          <w:rFonts w:asciiTheme="minorHAnsi" w:hAnsiTheme="minorHAnsi" w:cs="Tahoma"/>
        </w:rPr>
        <w:t xml:space="preserve"> </w:t>
      </w:r>
      <w:r w:rsidR="00850D44" w:rsidRPr="00943D39">
        <w:rPr>
          <w:rFonts w:asciiTheme="minorHAnsi" w:hAnsiTheme="minorHAnsi" w:cs="Tahoma"/>
        </w:rPr>
        <w:t>zabudowy mieszkaniowej jednorodzinnej</w:t>
      </w:r>
      <w:r w:rsidR="0033197E" w:rsidRPr="00943D39">
        <w:rPr>
          <w:rFonts w:asciiTheme="minorHAnsi" w:hAnsiTheme="minorHAnsi" w:cs="Tahoma"/>
        </w:rPr>
        <w:t xml:space="preserve">. </w:t>
      </w:r>
      <w:r w:rsidR="00850D44" w:rsidRPr="00943D39">
        <w:rPr>
          <w:rFonts w:asciiTheme="minorHAnsi" w:hAnsiTheme="minorHAnsi" w:cs="Tahoma"/>
          <w:b/>
        </w:rPr>
        <w:t xml:space="preserve"> </w:t>
      </w:r>
    </w:p>
    <w:p w:rsidR="008E4D8D" w:rsidRPr="0033197E" w:rsidRDefault="008E4D8D" w:rsidP="00D26F00">
      <w:pPr>
        <w:numPr>
          <w:ilvl w:val="0"/>
          <w:numId w:val="4"/>
        </w:numPr>
        <w:ind w:left="0"/>
        <w:jc w:val="both"/>
        <w:rPr>
          <w:rFonts w:asciiTheme="minorHAnsi" w:hAnsiTheme="minorHAnsi" w:cs="Tahoma"/>
        </w:rPr>
      </w:pPr>
      <w:r w:rsidRPr="0033197E">
        <w:rPr>
          <w:rFonts w:asciiTheme="minorHAnsi" w:hAnsiTheme="minorHAnsi" w:cs="Tahoma"/>
          <w:b/>
        </w:rPr>
        <w:t xml:space="preserve">Termin zagospodarowania nieruchomości: </w:t>
      </w:r>
      <w:r w:rsidR="0033197E" w:rsidRPr="0033197E">
        <w:rPr>
          <w:rFonts w:asciiTheme="minorHAnsi" w:hAnsiTheme="minorHAnsi" w:cs="Tahoma"/>
        </w:rPr>
        <w:t xml:space="preserve">Zostanie określony w umowie sprzedaży. </w:t>
      </w:r>
    </w:p>
    <w:p w:rsidR="00F90BDE" w:rsidRPr="003E08DE" w:rsidRDefault="00F90BDE" w:rsidP="00642D08">
      <w:pPr>
        <w:numPr>
          <w:ilvl w:val="0"/>
          <w:numId w:val="4"/>
        </w:numPr>
        <w:ind w:left="0"/>
        <w:jc w:val="both"/>
        <w:rPr>
          <w:rFonts w:asciiTheme="minorHAnsi" w:hAnsiTheme="minorHAnsi" w:cs="Tahoma"/>
          <w:b/>
        </w:rPr>
      </w:pPr>
      <w:r w:rsidRPr="003E08DE">
        <w:rPr>
          <w:rFonts w:asciiTheme="minorHAnsi" w:hAnsiTheme="minorHAnsi" w:cs="Tahoma"/>
          <w:b/>
        </w:rPr>
        <w:t>Cena</w:t>
      </w:r>
      <w:r w:rsidR="008E4D8D">
        <w:rPr>
          <w:rFonts w:asciiTheme="minorHAnsi" w:hAnsiTheme="minorHAnsi" w:cs="Tahoma"/>
          <w:b/>
        </w:rPr>
        <w:t xml:space="preserve"> nieruchomości netto </w:t>
      </w:r>
      <w:r w:rsidRPr="003E08DE">
        <w:rPr>
          <w:rFonts w:asciiTheme="minorHAnsi" w:hAnsiTheme="minorHAnsi" w:cs="Tahoma"/>
          <w:b/>
        </w:rPr>
        <w:t xml:space="preserve">w zł: </w:t>
      </w:r>
      <w:r w:rsidRPr="003E08DE">
        <w:rPr>
          <w:rFonts w:asciiTheme="minorHAnsi" w:hAnsiTheme="minorHAnsi" w:cs="Tahoma"/>
        </w:rPr>
        <w:t xml:space="preserve">Wartość rynkowa nieruchomości </w:t>
      </w:r>
      <w:r w:rsidR="00943D39">
        <w:rPr>
          <w:rFonts w:asciiTheme="minorHAnsi" w:hAnsiTheme="minorHAnsi" w:cs="Tahoma"/>
        </w:rPr>
        <w:t>84 647,00</w:t>
      </w:r>
      <w:r w:rsidR="00EA4673" w:rsidRPr="003E08DE">
        <w:rPr>
          <w:rFonts w:asciiTheme="minorHAnsi" w:hAnsiTheme="minorHAnsi" w:cs="Tahoma"/>
        </w:rPr>
        <w:t xml:space="preserve"> zł</w:t>
      </w:r>
      <w:r w:rsidRPr="003E08DE">
        <w:rPr>
          <w:rFonts w:asciiTheme="minorHAnsi" w:hAnsiTheme="minorHAnsi" w:cs="Tahoma"/>
        </w:rPr>
        <w:t xml:space="preserve">  </w:t>
      </w:r>
    </w:p>
    <w:p w:rsidR="00EA4673" w:rsidRPr="00EA4673" w:rsidRDefault="00F90BDE" w:rsidP="00642D08">
      <w:pPr>
        <w:numPr>
          <w:ilvl w:val="0"/>
          <w:numId w:val="4"/>
        </w:numPr>
        <w:ind w:left="0"/>
        <w:jc w:val="both"/>
        <w:rPr>
          <w:rFonts w:asciiTheme="minorHAnsi" w:hAnsiTheme="minorHAnsi" w:cs="Tahoma"/>
          <w:b/>
        </w:rPr>
      </w:pPr>
      <w:r w:rsidRPr="00EA4673">
        <w:rPr>
          <w:rFonts w:asciiTheme="minorHAnsi" w:hAnsiTheme="minorHAnsi" w:cs="Tahoma"/>
          <w:b/>
        </w:rPr>
        <w:t xml:space="preserve">Przeznaczenie do sprzedaży: </w:t>
      </w:r>
      <w:r w:rsidRPr="00EA4673">
        <w:rPr>
          <w:rFonts w:asciiTheme="minorHAnsi" w:hAnsiTheme="minorHAnsi" w:cs="Tahoma"/>
        </w:rPr>
        <w:t>sprzedaż</w:t>
      </w:r>
      <w:r w:rsidR="001E4733">
        <w:rPr>
          <w:rFonts w:asciiTheme="minorHAnsi" w:hAnsiTheme="minorHAnsi" w:cs="Tahoma"/>
        </w:rPr>
        <w:t xml:space="preserve">. W przypadku osób, którym przysługuje pierwszeństwo z art. 34 ust. 1 </w:t>
      </w:r>
      <w:r w:rsidR="00471DEE">
        <w:rPr>
          <w:rFonts w:asciiTheme="minorHAnsi" w:hAnsiTheme="minorHAnsi" w:cs="Tahoma"/>
        </w:rPr>
        <w:t>p</w:t>
      </w:r>
      <w:r w:rsidR="001E4733">
        <w:rPr>
          <w:rFonts w:asciiTheme="minorHAnsi" w:hAnsiTheme="minorHAnsi" w:cs="Tahoma"/>
        </w:rPr>
        <w:t xml:space="preserve">kt 1 i 2 zakreśla się w wykazie </w:t>
      </w:r>
      <w:r w:rsidR="00471DEE">
        <w:rPr>
          <w:rFonts w:asciiTheme="minorHAnsi" w:hAnsiTheme="minorHAnsi" w:cs="Tahoma"/>
        </w:rPr>
        <w:t xml:space="preserve">termin do złożenia wniosku o nabycie nieruchomości, najemców lokali zaś zawiadamia się odrębnie pismem. </w:t>
      </w:r>
    </w:p>
    <w:p w:rsidR="00F90BDE" w:rsidRPr="00F1557C" w:rsidRDefault="00F90BDE" w:rsidP="00642D08">
      <w:pPr>
        <w:numPr>
          <w:ilvl w:val="0"/>
          <w:numId w:val="4"/>
        </w:numPr>
        <w:ind w:left="0"/>
        <w:jc w:val="both"/>
        <w:rPr>
          <w:rFonts w:asciiTheme="minorHAnsi" w:hAnsiTheme="minorHAnsi" w:cs="Tahoma"/>
          <w:b/>
        </w:rPr>
      </w:pPr>
      <w:r w:rsidRPr="00EA4673">
        <w:rPr>
          <w:rFonts w:asciiTheme="minorHAnsi" w:hAnsiTheme="minorHAnsi" w:cs="Tahoma"/>
          <w:b/>
        </w:rPr>
        <w:t xml:space="preserve">Termin do złożenia wniosku o pierwszeństwie nabycia nieruchomości: </w:t>
      </w:r>
      <w:r w:rsidRPr="00EA4673">
        <w:rPr>
          <w:rFonts w:asciiTheme="minorHAnsi" w:hAnsiTheme="minorHAnsi" w:cs="Tahoma"/>
        </w:rPr>
        <w:t>Osoby, o których mowa w art. 34 ust. 1 pkt 1 i 2 ustawy o gospodarce nieruchomościami (Dz. U. z 201</w:t>
      </w:r>
      <w:r w:rsidR="0033197E">
        <w:rPr>
          <w:rFonts w:asciiTheme="minorHAnsi" w:hAnsiTheme="minorHAnsi" w:cs="Tahoma"/>
        </w:rPr>
        <w:t xml:space="preserve">5 </w:t>
      </w:r>
      <w:r w:rsidRPr="00EA4673">
        <w:rPr>
          <w:rFonts w:asciiTheme="minorHAnsi" w:hAnsiTheme="minorHAnsi" w:cs="Tahoma"/>
        </w:rPr>
        <w:t>r., poz.</w:t>
      </w:r>
      <w:r w:rsidR="0033197E">
        <w:rPr>
          <w:rFonts w:asciiTheme="minorHAnsi" w:hAnsiTheme="minorHAnsi" w:cs="Tahoma"/>
        </w:rPr>
        <w:t xml:space="preserve"> 1744</w:t>
      </w:r>
      <w:r w:rsidRPr="00EA4673">
        <w:rPr>
          <w:rFonts w:asciiTheme="minorHAnsi" w:hAnsiTheme="minorHAnsi" w:cs="Tahoma"/>
        </w:rPr>
        <w:t xml:space="preserve"> </w:t>
      </w:r>
      <w:r w:rsidR="0033197E">
        <w:rPr>
          <w:rFonts w:asciiTheme="minorHAnsi" w:hAnsiTheme="minorHAnsi" w:cs="Tahoma"/>
        </w:rPr>
        <w:t xml:space="preserve"> z późn. zm. </w:t>
      </w:r>
      <w:r w:rsidR="006A29AC" w:rsidRPr="00EA4673">
        <w:rPr>
          <w:rFonts w:asciiTheme="minorHAnsi" w:hAnsiTheme="minorHAnsi" w:cs="Tahoma"/>
        </w:rPr>
        <w:t xml:space="preserve">tj. przysługuje jej roszczenie o nabycie nieruchomości z mocy ustawy lub odrębnych przepisów lub jest poprzednim właścicielem zbywanej nieruchomości pozbawionym prawa własności tej nieruchomości przed 5 grudnia 1990r. albo jego spadkobiercą - </w:t>
      </w:r>
      <w:r w:rsidRPr="00EA4673">
        <w:rPr>
          <w:rFonts w:asciiTheme="minorHAnsi" w:hAnsiTheme="minorHAnsi" w:cs="Tahoma"/>
        </w:rPr>
        <w:t xml:space="preserve">mogą składać wnioski o pierwszeństwie nabycia nieruchomości w terminie </w:t>
      </w:r>
      <w:r w:rsidRPr="00EA4673">
        <w:rPr>
          <w:rFonts w:asciiTheme="minorHAnsi" w:hAnsiTheme="minorHAnsi" w:cs="Tahoma"/>
          <w:b/>
        </w:rPr>
        <w:t xml:space="preserve">do </w:t>
      </w:r>
      <w:r w:rsidR="00943D39">
        <w:rPr>
          <w:rFonts w:asciiTheme="minorHAnsi" w:hAnsiTheme="minorHAnsi" w:cs="Tahoma"/>
          <w:b/>
        </w:rPr>
        <w:t>28.09.2016</w:t>
      </w:r>
      <w:r w:rsidRPr="00EA4673">
        <w:rPr>
          <w:rFonts w:asciiTheme="minorHAnsi" w:hAnsiTheme="minorHAnsi" w:cs="Tahoma"/>
          <w:b/>
        </w:rPr>
        <w:t xml:space="preserve"> r.</w:t>
      </w:r>
      <w:r w:rsidRPr="00EA4673">
        <w:rPr>
          <w:rFonts w:asciiTheme="minorHAnsi" w:hAnsiTheme="minorHAnsi" w:cs="Tahoma"/>
        </w:rPr>
        <w:t xml:space="preserve"> </w:t>
      </w:r>
    </w:p>
    <w:p w:rsidR="00F1557C" w:rsidRPr="00EA4673" w:rsidRDefault="00F1557C" w:rsidP="00F1557C">
      <w:pPr>
        <w:jc w:val="both"/>
        <w:rPr>
          <w:rFonts w:asciiTheme="minorHAnsi" w:hAnsiTheme="minorHAnsi" w:cs="Tahoma"/>
          <w:b/>
        </w:rPr>
      </w:pPr>
    </w:p>
    <w:p w:rsidR="00F90BDE" w:rsidRPr="00642D08" w:rsidRDefault="00F90BDE" w:rsidP="00642D08">
      <w:pPr>
        <w:pBdr>
          <w:bottom w:val="single" w:sz="4" w:space="1" w:color="auto"/>
        </w:pBdr>
        <w:jc w:val="center"/>
        <w:rPr>
          <w:rFonts w:asciiTheme="minorHAnsi" w:hAnsiTheme="minorHAnsi" w:cs="Tahoma"/>
        </w:rPr>
      </w:pPr>
    </w:p>
    <w:p w:rsidR="00471DEE" w:rsidRPr="006C5C2E" w:rsidRDefault="00471DEE" w:rsidP="006C5C2E">
      <w:pPr>
        <w:pStyle w:val="Akapitzlist"/>
        <w:numPr>
          <w:ilvl w:val="0"/>
          <w:numId w:val="17"/>
        </w:numPr>
        <w:ind w:left="0"/>
        <w:jc w:val="both"/>
        <w:rPr>
          <w:rFonts w:asciiTheme="minorHAnsi" w:hAnsiTheme="minorHAnsi" w:cs="Tahoma"/>
          <w:b/>
        </w:rPr>
      </w:pPr>
      <w:r w:rsidRPr="006C5C2E">
        <w:rPr>
          <w:rFonts w:asciiTheme="minorHAnsi" w:hAnsiTheme="minorHAnsi" w:cs="Tahoma"/>
          <w:b/>
        </w:rPr>
        <w:t>Oznaczenie nieruchomości wg ewidencji gruntów:</w:t>
      </w:r>
      <w:r w:rsidR="00E82811" w:rsidRPr="006C5C2E">
        <w:rPr>
          <w:rFonts w:asciiTheme="minorHAnsi" w:hAnsiTheme="minorHAnsi" w:cs="Tahoma"/>
          <w:b/>
        </w:rPr>
        <w:t xml:space="preserve"> </w:t>
      </w:r>
      <w:r w:rsidR="00943D39">
        <w:rPr>
          <w:rFonts w:asciiTheme="minorHAnsi" w:hAnsiTheme="minorHAnsi" w:cs="Tahoma"/>
          <w:b/>
        </w:rPr>
        <w:t>538/10</w:t>
      </w:r>
      <w:r w:rsidRPr="006C5C2E">
        <w:rPr>
          <w:rFonts w:asciiTheme="minorHAnsi" w:hAnsiTheme="minorHAnsi" w:cs="Arial"/>
        </w:rPr>
        <w:t xml:space="preserve"> o pow. </w:t>
      </w:r>
      <w:r w:rsidR="00FD205C">
        <w:rPr>
          <w:rFonts w:asciiTheme="minorHAnsi" w:hAnsiTheme="minorHAnsi" w:cs="Arial"/>
        </w:rPr>
        <w:t>0,0</w:t>
      </w:r>
      <w:r w:rsidR="00943D39">
        <w:rPr>
          <w:rFonts w:asciiTheme="minorHAnsi" w:hAnsiTheme="minorHAnsi" w:cs="Arial"/>
        </w:rPr>
        <w:t xml:space="preserve">715 </w:t>
      </w:r>
      <w:r w:rsidRPr="006C5C2E">
        <w:rPr>
          <w:rFonts w:asciiTheme="minorHAnsi" w:hAnsiTheme="minorHAnsi" w:cs="Arial"/>
        </w:rPr>
        <w:t xml:space="preserve">ha obręb </w:t>
      </w:r>
      <w:r w:rsidR="00FD205C">
        <w:rPr>
          <w:rFonts w:asciiTheme="minorHAnsi" w:hAnsiTheme="minorHAnsi" w:cs="Arial"/>
        </w:rPr>
        <w:t>Kostomłoty</w:t>
      </w:r>
      <w:r w:rsidRPr="006C5C2E">
        <w:rPr>
          <w:rFonts w:asciiTheme="minorHAnsi" w:hAnsiTheme="minorHAnsi" w:cs="Arial"/>
        </w:rPr>
        <w:t xml:space="preserve"> oznaczona w ewidencji gruntów symbolem </w:t>
      </w:r>
      <w:r w:rsidR="00FD205C">
        <w:rPr>
          <w:rFonts w:asciiTheme="minorHAnsi" w:hAnsiTheme="minorHAnsi" w:cs="Arial"/>
        </w:rPr>
        <w:t>RIIIa</w:t>
      </w:r>
      <w:r w:rsidR="00943D39">
        <w:rPr>
          <w:rFonts w:asciiTheme="minorHAnsi" w:hAnsiTheme="minorHAnsi" w:cs="Arial"/>
        </w:rPr>
        <w:t xml:space="preserve">- 0,0403 ha, RIV a – 0,0312 ha </w:t>
      </w:r>
    </w:p>
    <w:p w:rsidR="00471DEE" w:rsidRPr="00642D08" w:rsidRDefault="00471DEE" w:rsidP="00471DEE">
      <w:pPr>
        <w:numPr>
          <w:ilvl w:val="0"/>
          <w:numId w:val="17"/>
        </w:numPr>
        <w:ind w:left="0"/>
        <w:jc w:val="both"/>
        <w:rPr>
          <w:rFonts w:asciiTheme="minorHAnsi" w:hAnsiTheme="minorHAnsi" w:cs="Tahoma"/>
          <w:b/>
        </w:rPr>
      </w:pPr>
      <w:r w:rsidRPr="00E82811">
        <w:rPr>
          <w:rFonts w:asciiTheme="minorHAnsi" w:hAnsiTheme="minorHAnsi" w:cs="Tahoma"/>
          <w:b/>
        </w:rPr>
        <w:t xml:space="preserve">KW: </w:t>
      </w:r>
      <w:r w:rsidRPr="00E82811">
        <w:rPr>
          <w:rFonts w:asciiTheme="minorHAnsi" w:hAnsiTheme="minorHAnsi" w:cs="Tahoma"/>
        </w:rPr>
        <w:t>WR1S/</w:t>
      </w:r>
      <w:r w:rsidR="00FD205C">
        <w:rPr>
          <w:rFonts w:asciiTheme="minorHAnsi" w:hAnsiTheme="minorHAnsi" w:cs="Tahoma"/>
        </w:rPr>
        <w:t>00008646/3</w:t>
      </w:r>
    </w:p>
    <w:p w:rsidR="00471DEE" w:rsidRPr="00FD205C" w:rsidRDefault="00471DEE" w:rsidP="00471DEE">
      <w:pPr>
        <w:numPr>
          <w:ilvl w:val="0"/>
          <w:numId w:val="17"/>
        </w:numPr>
        <w:ind w:left="0"/>
        <w:jc w:val="both"/>
        <w:rPr>
          <w:rFonts w:asciiTheme="minorHAnsi" w:hAnsiTheme="minorHAnsi" w:cs="Tahoma"/>
          <w:b/>
        </w:rPr>
      </w:pPr>
      <w:r w:rsidRPr="00642D08">
        <w:rPr>
          <w:rFonts w:asciiTheme="minorHAnsi" w:hAnsiTheme="minorHAnsi" w:cs="Tahoma"/>
          <w:b/>
        </w:rPr>
        <w:t xml:space="preserve">Pow. w ha: </w:t>
      </w:r>
      <w:r w:rsidR="00FD205C">
        <w:rPr>
          <w:rFonts w:asciiTheme="minorHAnsi" w:hAnsiTheme="minorHAnsi" w:cs="Tahoma"/>
        </w:rPr>
        <w:t>0,</w:t>
      </w:r>
      <w:r w:rsidR="00943D39">
        <w:rPr>
          <w:rFonts w:asciiTheme="minorHAnsi" w:hAnsiTheme="minorHAnsi" w:cs="Tahoma"/>
        </w:rPr>
        <w:t>0715</w:t>
      </w:r>
      <w:r>
        <w:rPr>
          <w:rFonts w:asciiTheme="minorHAnsi" w:hAnsiTheme="minorHAnsi" w:cs="Tahoma"/>
        </w:rPr>
        <w:t xml:space="preserve"> ha </w:t>
      </w:r>
      <w:r w:rsidRPr="00642D08">
        <w:rPr>
          <w:rFonts w:asciiTheme="minorHAnsi" w:hAnsiTheme="minorHAnsi" w:cs="Tahoma"/>
        </w:rPr>
        <w:t xml:space="preserve"> </w:t>
      </w:r>
    </w:p>
    <w:p w:rsidR="00943D39" w:rsidRPr="00943D39" w:rsidRDefault="00471DEE" w:rsidP="00FD205C">
      <w:pPr>
        <w:numPr>
          <w:ilvl w:val="0"/>
          <w:numId w:val="17"/>
        </w:numPr>
        <w:ind w:left="0"/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lastRenderedPageBreak/>
        <w:t xml:space="preserve">Opis nieruchomości: </w:t>
      </w:r>
      <w:r w:rsidR="00943D39" w:rsidRPr="00943D39">
        <w:rPr>
          <w:rFonts w:asciiTheme="minorHAnsi" w:hAnsiTheme="minorHAnsi" w:cs="Tahoma"/>
        </w:rPr>
        <w:t xml:space="preserve">Działka położona w zwartym przestrzennie obszarze, przedzielonym nową nieurządzoną drogą. Obecnie teren nieruchomości niezagospodarowany i nieużytkowany, jednakże teren zniwelowany i uporządkowany. Działka posiada dobrą dostępność komunikacyjną, korzystne położenie i sąsiedztwo.  Nieruchomość ma stworzone warunki przyłączenia do sieci wodociągowej. Celem przyłączenia, niezbędne jest wykonanie przyłącza  do sieci wodociągowej zlokalizowanej w działce </w:t>
      </w:r>
      <w:r w:rsidR="00943D39">
        <w:rPr>
          <w:rFonts w:asciiTheme="minorHAnsi" w:hAnsiTheme="minorHAnsi" w:cs="Tahoma"/>
        </w:rPr>
        <w:t>przeznaczonej pod drogę, oznaczonej numerem geodezyjnym 195/9 obręb Kostomłoty</w:t>
      </w:r>
      <w:r w:rsidR="00943D39" w:rsidRPr="00943D39">
        <w:rPr>
          <w:rFonts w:asciiTheme="minorHAnsi" w:hAnsiTheme="minorHAnsi" w:cs="Tahoma"/>
        </w:rPr>
        <w:t>. Nieruchomość nie ma stworzonych warunków przyłączenia do sieci kanalizacji sanitarnej. Nieruchomość będzie miała stworzone warunki przyłączenia po wykonaniu sieci kanalizacji sanitarnej</w:t>
      </w:r>
    </w:p>
    <w:p w:rsidR="007D7337" w:rsidRPr="00943D39" w:rsidRDefault="00471DEE" w:rsidP="00FD205C">
      <w:pPr>
        <w:numPr>
          <w:ilvl w:val="0"/>
          <w:numId w:val="17"/>
        </w:numPr>
        <w:ind w:left="0"/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Przeznaczenie nieruchomości i sposób jej zagospodarowania: </w:t>
      </w:r>
      <w:r w:rsidR="00FD205C" w:rsidRPr="00943D39">
        <w:rPr>
          <w:rFonts w:asciiTheme="minorHAnsi" w:hAnsiTheme="minorHAnsi" w:cs="Tahoma"/>
        </w:rPr>
        <w:t>Na obszarze, na którym znajduje się działka 53</w:t>
      </w:r>
      <w:r w:rsidR="00943D39">
        <w:rPr>
          <w:rFonts w:asciiTheme="minorHAnsi" w:hAnsiTheme="minorHAnsi" w:cs="Tahoma"/>
        </w:rPr>
        <w:t>8/10</w:t>
      </w:r>
      <w:r w:rsidR="00FD205C" w:rsidRPr="00943D39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 </w:t>
      </w:r>
    </w:p>
    <w:p w:rsidR="00FD205C" w:rsidRPr="00943D39" w:rsidRDefault="00FD205C" w:rsidP="00FD205C">
      <w:pPr>
        <w:numPr>
          <w:ilvl w:val="0"/>
          <w:numId w:val="17"/>
        </w:numPr>
        <w:ind w:left="0"/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Termin zagospodarowania nieruchomości:  </w:t>
      </w:r>
      <w:r w:rsidRPr="00943D39">
        <w:rPr>
          <w:rFonts w:asciiTheme="minorHAnsi" w:hAnsiTheme="minorHAnsi" w:cs="Tahoma"/>
        </w:rPr>
        <w:t xml:space="preserve">zostanie określony w umowie sprzedaży. </w:t>
      </w:r>
    </w:p>
    <w:p w:rsidR="00471DEE" w:rsidRPr="007D7337" w:rsidRDefault="00471DEE" w:rsidP="00471DEE">
      <w:pPr>
        <w:numPr>
          <w:ilvl w:val="0"/>
          <w:numId w:val="17"/>
        </w:numPr>
        <w:ind w:left="0"/>
        <w:jc w:val="both"/>
        <w:rPr>
          <w:rFonts w:asciiTheme="minorHAnsi" w:hAnsiTheme="minorHAnsi" w:cs="Tahoma"/>
          <w:b/>
        </w:rPr>
      </w:pPr>
      <w:r w:rsidRPr="007D7337">
        <w:rPr>
          <w:rFonts w:asciiTheme="minorHAnsi" w:hAnsiTheme="minorHAnsi" w:cs="Tahoma"/>
          <w:b/>
        </w:rPr>
        <w:t xml:space="preserve">Cena </w:t>
      </w:r>
      <w:r w:rsidR="00FD205C">
        <w:rPr>
          <w:rFonts w:asciiTheme="minorHAnsi" w:hAnsiTheme="minorHAnsi" w:cs="Tahoma"/>
          <w:b/>
        </w:rPr>
        <w:t xml:space="preserve">nieruchomości </w:t>
      </w:r>
      <w:r w:rsidRPr="007D7337">
        <w:rPr>
          <w:rFonts w:asciiTheme="minorHAnsi" w:hAnsiTheme="minorHAnsi" w:cs="Tahoma"/>
          <w:b/>
        </w:rPr>
        <w:t xml:space="preserve">netto w zł: </w:t>
      </w:r>
      <w:r w:rsidRPr="007D7337">
        <w:rPr>
          <w:rFonts w:asciiTheme="minorHAnsi" w:hAnsiTheme="minorHAnsi" w:cs="Tahoma"/>
        </w:rPr>
        <w:t xml:space="preserve">Wartość rynkowa nieruchomości </w:t>
      </w:r>
      <w:r w:rsidR="00943D39">
        <w:rPr>
          <w:rFonts w:asciiTheme="minorHAnsi" w:hAnsiTheme="minorHAnsi" w:cs="Tahoma"/>
        </w:rPr>
        <w:t>48 034,00</w:t>
      </w:r>
      <w:r w:rsidRPr="007D7337">
        <w:rPr>
          <w:rFonts w:asciiTheme="minorHAnsi" w:hAnsiTheme="minorHAnsi" w:cs="Tahoma"/>
        </w:rPr>
        <w:t xml:space="preserve"> zł  </w:t>
      </w:r>
    </w:p>
    <w:p w:rsidR="006C5C2E" w:rsidRDefault="00471DEE" w:rsidP="006C5C2E">
      <w:pPr>
        <w:numPr>
          <w:ilvl w:val="0"/>
          <w:numId w:val="17"/>
        </w:numPr>
        <w:ind w:left="0"/>
        <w:jc w:val="both"/>
        <w:rPr>
          <w:rFonts w:asciiTheme="minorHAnsi" w:hAnsiTheme="minorHAnsi" w:cs="Tahoma"/>
          <w:b/>
        </w:rPr>
      </w:pPr>
      <w:r w:rsidRPr="00EA4673">
        <w:rPr>
          <w:rFonts w:asciiTheme="minorHAnsi" w:hAnsiTheme="minorHAnsi" w:cs="Tahoma"/>
          <w:b/>
        </w:rPr>
        <w:t xml:space="preserve">Przeznaczenie do sprzedaży: </w:t>
      </w:r>
      <w:r w:rsidRPr="00EA4673">
        <w:rPr>
          <w:rFonts w:asciiTheme="minorHAnsi" w:hAnsiTheme="minorHAnsi" w:cs="Tahoma"/>
        </w:rPr>
        <w:t>sprzedaż</w:t>
      </w:r>
      <w:r>
        <w:rPr>
          <w:rFonts w:asciiTheme="minorHAnsi" w:hAnsiTheme="minorHAnsi" w:cs="Tahoma"/>
        </w:rPr>
        <w:t xml:space="preserve">. W przypadku osób, którym przysługuje pierwszeństwo z art. 34 ust. 1 pkt 1 i 2 zakreśla się w wykazie termin do złożenia wniosku o nabycie nieruchomości, najemców lokali zaś zawiadamia się odrębnie pismem. </w:t>
      </w:r>
    </w:p>
    <w:p w:rsidR="006C5C2E" w:rsidRPr="00F1557C" w:rsidRDefault="006C5C2E" w:rsidP="006C5C2E">
      <w:pPr>
        <w:numPr>
          <w:ilvl w:val="0"/>
          <w:numId w:val="17"/>
        </w:numPr>
        <w:ind w:left="0"/>
        <w:jc w:val="both"/>
        <w:rPr>
          <w:rFonts w:asciiTheme="minorHAnsi" w:hAnsiTheme="minorHAnsi" w:cs="Tahoma"/>
          <w:b/>
        </w:rPr>
      </w:pPr>
      <w:r w:rsidRPr="006C5C2E">
        <w:rPr>
          <w:rFonts w:asciiTheme="minorHAnsi" w:hAnsiTheme="minorHAnsi" w:cs="Tahoma"/>
          <w:b/>
        </w:rPr>
        <w:t xml:space="preserve">Termin do złożenia wniosku o pierwszeństwie nabycia nieruchomości: </w:t>
      </w:r>
      <w:r w:rsidRPr="006C5C2E">
        <w:rPr>
          <w:rFonts w:asciiTheme="minorHAnsi" w:hAnsiTheme="minorHAnsi" w:cs="Tahoma"/>
        </w:rPr>
        <w:t>Osoby, o których mowa w art. 34 ust. 1 pkt 1 i 2 ustawy o gospodarce nieruchomościami (Dz. U. z 201</w:t>
      </w:r>
      <w:r w:rsidR="00517118">
        <w:rPr>
          <w:rFonts w:asciiTheme="minorHAnsi" w:hAnsiTheme="minorHAnsi" w:cs="Tahoma"/>
        </w:rPr>
        <w:t xml:space="preserve">5 </w:t>
      </w:r>
      <w:r w:rsidRPr="006C5C2E">
        <w:rPr>
          <w:rFonts w:asciiTheme="minorHAnsi" w:hAnsiTheme="minorHAnsi" w:cs="Tahoma"/>
        </w:rPr>
        <w:t>r., poz.</w:t>
      </w:r>
      <w:r w:rsidR="00517118">
        <w:rPr>
          <w:rFonts w:asciiTheme="minorHAnsi" w:hAnsiTheme="minorHAnsi" w:cs="Tahoma"/>
        </w:rPr>
        <w:t>1744 z późn. zm.</w:t>
      </w:r>
      <w:r w:rsidRPr="006C5C2E">
        <w:rPr>
          <w:rFonts w:asciiTheme="minorHAnsi" w:hAnsiTheme="minorHAnsi" w:cs="Tahoma"/>
        </w:rPr>
        <w:t xml:space="preserve">) tj. przysługuje jej roszczenie o nabycie nieruchomości z mocy ustawy lub odrębnych przepisów lub jest poprzednim właścicielem zbywanej nieruchomości pozbawionym prawa własności tej nieruchomości przed 5 grudnia 1990r. albo jego spadkobiercą - mogą składać wnioski o pierwszeństwie nabycia nieruchomości w terminie </w:t>
      </w:r>
      <w:r w:rsidRPr="006C5C2E">
        <w:rPr>
          <w:rFonts w:asciiTheme="minorHAnsi" w:hAnsiTheme="minorHAnsi" w:cs="Tahoma"/>
          <w:b/>
        </w:rPr>
        <w:t xml:space="preserve">do </w:t>
      </w:r>
      <w:r w:rsidR="00A95DB8">
        <w:rPr>
          <w:rFonts w:asciiTheme="minorHAnsi" w:hAnsiTheme="minorHAnsi" w:cs="Tahoma"/>
          <w:b/>
        </w:rPr>
        <w:t>2</w:t>
      </w:r>
      <w:r w:rsidR="00FD205C">
        <w:rPr>
          <w:rFonts w:asciiTheme="minorHAnsi" w:hAnsiTheme="minorHAnsi" w:cs="Tahoma"/>
          <w:b/>
        </w:rPr>
        <w:t>8.0</w:t>
      </w:r>
      <w:r w:rsidR="00A95DB8">
        <w:rPr>
          <w:rFonts w:asciiTheme="minorHAnsi" w:hAnsiTheme="minorHAnsi" w:cs="Tahoma"/>
          <w:b/>
        </w:rPr>
        <w:t>9</w:t>
      </w:r>
      <w:r w:rsidR="00FD205C">
        <w:rPr>
          <w:rFonts w:asciiTheme="minorHAnsi" w:hAnsiTheme="minorHAnsi" w:cs="Tahoma"/>
          <w:b/>
        </w:rPr>
        <w:t>.2016</w:t>
      </w:r>
      <w:r w:rsidRPr="006C5C2E">
        <w:rPr>
          <w:rFonts w:asciiTheme="minorHAnsi" w:hAnsiTheme="minorHAnsi" w:cs="Tahoma"/>
          <w:b/>
        </w:rPr>
        <w:t xml:space="preserve"> r.</w:t>
      </w:r>
      <w:r w:rsidRPr="006C5C2E">
        <w:rPr>
          <w:rFonts w:asciiTheme="minorHAnsi" w:hAnsiTheme="minorHAnsi" w:cs="Tahoma"/>
        </w:rPr>
        <w:t xml:space="preserve"> </w:t>
      </w:r>
    </w:p>
    <w:p w:rsidR="00963545" w:rsidRPr="00642D08" w:rsidRDefault="00963545" w:rsidP="00D37EAC">
      <w:pPr>
        <w:pBdr>
          <w:bottom w:val="single" w:sz="4" w:space="1" w:color="auto"/>
        </w:pBdr>
        <w:rPr>
          <w:rFonts w:asciiTheme="minorHAnsi" w:hAnsiTheme="minorHAnsi" w:cs="Tahoma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45"/>
      </w:tblGrid>
      <w:tr w:rsidR="00C326DB" w:rsidTr="00FA6BA8">
        <w:trPr>
          <w:trHeight w:val="100"/>
        </w:trPr>
        <w:tc>
          <w:tcPr>
            <w:tcW w:w="14445" w:type="dxa"/>
          </w:tcPr>
          <w:p w:rsidR="00C326DB" w:rsidRDefault="00C326DB" w:rsidP="00EA4673">
            <w:pPr>
              <w:jc w:val="center"/>
              <w:rPr>
                <w:rFonts w:asciiTheme="minorHAnsi" w:hAnsiTheme="minorHAnsi" w:cs="Arial"/>
              </w:rPr>
            </w:pPr>
          </w:p>
          <w:p w:rsidR="00FD205C" w:rsidRDefault="00FD205C" w:rsidP="00A95DB8">
            <w:pPr>
              <w:rPr>
                <w:rFonts w:asciiTheme="minorHAnsi" w:hAnsiTheme="minorHAnsi" w:cs="Arial"/>
              </w:rPr>
            </w:pPr>
          </w:p>
        </w:tc>
      </w:tr>
    </w:tbl>
    <w:p w:rsidR="00FD205C" w:rsidRPr="006C5C2E" w:rsidRDefault="00FD205C" w:rsidP="00FD205C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="Tahoma"/>
          <w:b/>
        </w:rPr>
      </w:pPr>
      <w:r w:rsidRPr="006C5C2E">
        <w:rPr>
          <w:rFonts w:asciiTheme="minorHAnsi" w:hAnsiTheme="minorHAnsi" w:cs="Tahoma"/>
          <w:b/>
        </w:rPr>
        <w:t xml:space="preserve">Oznaczenie nieruchomości wg ewidencji gruntów: </w:t>
      </w:r>
      <w:r w:rsidR="00517118">
        <w:rPr>
          <w:rFonts w:asciiTheme="minorHAnsi" w:hAnsiTheme="minorHAnsi" w:cs="Tahoma"/>
          <w:b/>
        </w:rPr>
        <w:t>206/1</w:t>
      </w:r>
      <w:r w:rsidR="00943D39">
        <w:rPr>
          <w:rFonts w:asciiTheme="minorHAnsi" w:hAnsiTheme="minorHAnsi" w:cs="Tahoma"/>
          <w:b/>
        </w:rPr>
        <w:t>5</w:t>
      </w:r>
      <w:r w:rsidRPr="006C5C2E">
        <w:rPr>
          <w:rFonts w:asciiTheme="minorHAnsi" w:hAnsiTheme="minorHAnsi" w:cs="Arial"/>
        </w:rPr>
        <w:t xml:space="preserve"> o pow. </w:t>
      </w:r>
      <w:r w:rsidR="00A95DB8">
        <w:rPr>
          <w:rFonts w:asciiTheme="minorHAnsi" w:hAnsiTheme="minorHAnsi" w:cs="Arial"/>
        </w:rPr>
        <w:t>0,1001</w:t>
      </w:r>
      <w:r w:rsidRPr="006C5C2E">
        <w:rPr>
          <w:rFonts w:asciiTheme="minorHAnsi" w:hAnsiTheme="minorHAnsi" w:cs="Arial"/>
        </w:rPr>
        <w:t xml:space="preserve"> ha obręb </w:t>
      </w:r>
      <w:r>
        <w:rPr>
          <w:rFonts w:asciiTheme="minorHAnsi" w:hAnsiTheme="minorHAnsi" w:cs="Arial"/>
        </w:rPr>
        <w:t>Kostomłoty</w:t>
      </w:r>
      <w:r w:rsidRPr="006C5C2E">
        <w:rPr>
          <w:rFonts w:asciiTheme="minorHAnsi" w:hAnsiTheme="minorHAnsi" w:cs="Arial"/>
        </w:rPr>
        <w:t xml:space="preserve"> oznaczona w ewidencji gruntów symbolem </w:t>
      </w:r>
      <w:r>
        <w:rPr>
          <w:rFonts w:asciiTheme="minorHAnsi" w:hAnsiTheme="minorHAnsi" w:cs="Arial"/>
        </w:rPr>
        <w:t>RIIIa</w:t>
      </w:r>
    </w:p>
    <w:p w:rsidR="00FD205C" w:rsidRPr="00642D08" w:rsidRDefault="00FD205C" w:rsidP="00FD205C">
      <w:pPr>
        <w:numPr>
          <w:ilvl w:val="0"/>
          <w:numId w:val="22"/>
        </w:numPr>
        <w:ind w:left="0"/>
        <w:jc w:val="both"/>
        <w:rPr>
          <w:rFonts w:asciiTheme="minorHAnsi" w:hAnsiTheme="minorHAnsi" w:cs="Tahoma"/>
          <w:b/>
        </w:rPr>
      </w:pPr>
      <w:r w:rsidRPr="00E82811">
        <w:rPr>
          <w:rFonts w:asciiTheme="minorHAnsi" w:hAnsiTheme="minorHAnsi" w:cs="Tahoma"/>
          <w:b/>
        </w:rPr>
        <w:t xml:space="preserve">KW: </w:t>
      </w:r>
      <w:r w:rsidRPr="00E82811">
        <w:rPr>
          <w:rFonts w:asciiTheme="minorHAnsi" w:hAnsiTheme="minorHAnsi" w:cs="Tahoma"/>
        </w:rPr>
        <w:t>WR1S/</w:t>
      </w:r>
      <w:r>
        <w:rPr>
          <w:rFonts w:asciiTheme="minorHAnsi" w:hAnsiTheme="minorHAnsi" w:cs="Tahoma"/>
        </w:rPr>
        <w:t>00008646/3</w:t>
      </w:r>
    </w:p>
    <w:p w:rsidR="00FD205C" w:rsidRPr="00642D08" w:rsidRDefault="00FD205C" w:rsidP="00FD205C">
      <w:pPr>
        <w:numPr>
          <w:ilvl w:val="0"/>
          <w:numId w:val="22"/>
        </w:numPr>
        <w:ind w:left="0"/>
        <w:jc w:val="both"/>
        <w:rPr>
          <w:rFonts w:asciiTheme="minorHAnsi" w:hAnsiTheme="minorHAnsi" w:cs="Tahoma"/>
          <w:b/>
        </w:rPr>
      </w:pPr>
      <w:r w:rsidRPr="00642D08">
        <w:rPr>
          <w:rFonts w:asciiTheme="minorHAnsi" w:hAnsiTheme="minorHAnsi" w:cs="Tahoma"/>
          <w:b/>
        </w:rPr>
        <w:t xml:space="preserve">Pow. w ha: </w:t>
      </w:r>
      <w:r w:rsidR="00A95DB8">
        <w:rPr>
          <w:rFonts w:asciiTheme="minorHAnsi" w:hAnsiTheme="minorHAnsi" w:cs="Tahoma"/>
        </w:rPr>
        <w:t>0,1001</w:t>
      </w:r>
      <w:r>
        <w:rPr>
          <w:rFonts w:asciiTheme="minorHAnsi" w:hAnsiTheme="minorHAnsi" w:cs="Tahoma"/>
        </w:rPr>
        <w:t xml:space="preserve"> ha </w:t>
      </w:r>
      <w:r w:rsidRPr="00642D08">
        <w:rPr>
          <w:rFonts w:asciiTheme="minorHAnsi" w:hAnsiTheme="minorHAnsi" w:cs="Tahoma"/>
        </w:rPr>
        <w:t xml:space="preserve"> </w:t>
      </w:r>
    </w:p>
    <w:p w:rsidR="00A95DB8" w:rsidRPr="00A95DB8" w:rsidRDefault="00FD205C" w:rsidP="00FD205C">
      <w:pPr>
        <w:numPr>
          <w:ilvl w:val="0"/>
          <w:numId w:val="22"/>
        </w:numPr>
        <w:ind w:left="0"/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Opis nieruchomości: </w:t>
      </w:r>
      <w:r w:rsidR="00A95DB8" w:rsidRPr="00943D39">
        <w:rPr>
          <w:rFonts w:asciiTheme="minorHAnsi" w:hAnsiTheme="minorHAnsi" w:cs="Tahoma"/>
        </w:rPr>
        <w:t>Działka położona w zwartym przestrzennie obszarze, przedzielonym nową nieurządzoną drogą. Obecnie teren nieruchomości niezagospodarowany i nieużytkowany, jednakże teren zniwelowany i uporządkowany. Działka posiada dobrą dostępność komunikacyjną, korzystne położenie i sąsiedztwo.  Nieruchomość ma stworzone warunki przyłączenia do sieci wodociągowej. Celem przyłączenia, niezbędne jest wykonanie przyłącza  do sieci wodociągowej zlokalizowanej w działce drogowej stanowiącej własność G</w:t>
      </w:r>
      <w:r w:rsidR="00A95DB8">
        <w:rPr>
          <w:rFonts w:asciiTheme="minorHAnsi" w:hAnsiTheme="minorHAnsi" w:cs="Tahoma"/>
        </w:rPr>
        <w:t>m</w:t>
      </w:r>
      <w:r w:rsidR="00A95DB8" w:rsidRPr="00943D39">
        <w:rPr>
          <w:rFonts w:asciiTheme="minorHAnsi" w:hAnsiTheme="minorHAnsi" w:cs="Tahoma"/>
        </w:rPr>
        <w:t>iny Kostomłoty, oznaczonej nr ewidencyjnym 298 obręb Kostomłoty. Nieruchomość nie ma stworzonych warunków przyłączenia do sieci kanalizacji sanitarnej. Nieruchomość będzie miała stworzone warunki przyłączenia po wykonaniu sieci kanalizacji sanitarnej</w:t>
      </w:r>
      <w:r w:rsidR="00A95DB8">
        <w:rPr>
          <w:rFonts w:asciiTheme="minorHAnsi" w:hAnsiTheme="minorHAnsi" w:cs="Tahoma"/>
        </w:rPr>
        <w:t>.</w:t>
      </w:r>
    </w:p>
    <w:p w:rsidR="00FD205C" w:rsidRPr="00A95DB8" w:rsidRDefault="00FD205C" w:rsidP="00FD205C">
      <w:pPr>
        <w:numPr>
          <w:ilvl w:val="0"/>
          <w:numId w:val="22"/>
        </w:numPr>
        <w:ind w:left="0"/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A95DB8">
        <w:rPr>
          <w:rFonts w:asciiTheme="minorHAnsi" w:hAnsiTheme="minorHAnsi" w:cs="Tahoma"/>
        </w:rPr>
        <w:t xml:space="preserve">Na obszarze, na którym znajduje się działka </w:t>
      </w:r>
      <w:r w:rsidR="00517118" w:rsidRPr="00A95DB8">
        <w:rPr>
          <w:rFonts w:asciiTheme="minorHAnsi" w:hAnsiTheme="minorHAnsi" w:cs="Tahoma"/>
        </w:rPr>
        <w:t>206/1</w:t>
      </w:r>
      <w:r w:rsidR="00A95DB8">
        <w:rPr>
          <w:rFonts w:asciiTheme="minorHAnsi" w:hAnsiTheme="minorHAnsi" w:cs="Tahoma"/>
        </w:rPr>
        <w:t>5</w:t>
      </w:r>
      <w:r w:rsidRPr="00A95DB8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 </w:t>
      </w:r>
    </w:p>
    <w:p w:rsidR="00FD205C" w:rsidRPr="00FD205C" w:rsidRDefault="00FD205C" w:rsidP="00FD205C">
      <w:pPr>
        <w:numPr>
          <w:ilvl w:val="0"/>
          <w:numId w:val="22"/>
        </w:numPr>
        <w:ind w:left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Termin zagospodarowania nieruchomości:  </w:t>
      </w:r>
      <w:r w:rsidRPr="00FD205C">
        <w:rPr>
          <w:rFonts w:asciiTheme="minorHAnsi" w:hAnsiTheme="minorHAnsi" w:cs="Tahoma"/>
        </w:rPr>
        <w:t xml:space="preserve">zostanie określony w umowie sprzedaży. </w:t>
      </w:r>
    </w:p>
    <w:p w:rsidR="00FD205C" w:rsidRPr="007D7337" w:rsidRDefault="00FD205C" w:rsidP="00FD205C">
      <w:pPr>
        <w:numPr>
          <w:ilvl w:val="0"/>
          <w:numId w:val="22"/>
        </w:numPr>
        <w:ind w:left="0"/>
        <w:jc w:val="both"/>
        <w:rPr>
          <w:rFonts w:asciiTheme="minorHAnsi" w:hAnsiTheme="minorHAnsi" w:cs="Tahoma"/>
          <w:b/>
        </w:rPr>
      </w:pPr>
      <w:r w:rsidRPr="007D7337">
        <w:rPr>
          <w:rFonts w:asciiTheme="minorHAnsi" w:hAnsiTheme="minorHAnsi" w:cs="Tahoma"/>
          <w:b/>
        </w:rPr>
        <w:lastRenderedPageBreak/>
        <w:t xml:space="preserve">Cena </w:t>
      </w:r>
      <w:r>
        <w:rPr>
          <w:rFonts w:asciiTheme="minorHAnsi" w:hAnsiTheme="minorHAnsi" w:cs="Tahoma"/>
          <w:b/>
        </w:rPr>
        <w:t xml:space="preserve">nieruchomości </w:t>
      </w:r>
      <w:r w:rsidRPr="007D7337">
        <w:rPr>
          <w:rFonts w:asciiTheme="minorHAnsi" w:hAnsiTheme="minorHAnsi" w:cs="Tahoma"/>
          <w:b/>
        </w:rPr>
        <w:t xml:space="preserve">netto w zł: </w:t>
      </w:r>
      <w:r w:rsidRPr="007D7337">
        <w:rPr>
          <w:rFonts w:asciiTheme="minorHAnsi" w:hAnsiTheme="minorHAnsi" w:cs="Tahoma"/>
        </w:rPr>
        <w:t xml:space="preserve">Wartość rynkowa nieruchomości </w:t>
      </w:r>
      <w:r w:rsidR="00A95DB8">
        <w:rPr>
          <w:rFonts w:asciiTheme="minorHAnsi" w:hAnsiTheme="minorHAnsi" w:cs="Tahoma"/>
        </w:rPr>
        <w:t>67 247,00</w:t>
      </w:r>
      <w:r w:rsidRPr="007D7337">
        <w:rPr>
          <w:rFonts w:asciiTheme="minorHAnsi" w:hAnsiTheme="minorHAnsi" w:cs="Tahoma"/>
        </w:rPr>
        <w:t xml:space="preserve"> zł  </w:t>
      </w:r>
    </w:p>
    <w:p w:rsidR="00FD205C" w:rsidRDefault="00FD205C" w:rsidP="00FD205C">
      <w:pPr>
        <w:numPr>
          <w:ilvl w:val="0"/>
          <w:numId w:val="22"/>
        </w:numPr>
        <w:ind w:left="0"/>
        <w:jc w:val="both"/>
        <w:rPr>
          <w:rFonts w:asciiTheme="minorHAnsi" w:hAnsiTheme="minorHAnsi" w:cs="Tahoma"/>
          <w:b/>
        </w:rPr>
      </w:pPr>
      <w:r w:rsidRPr="00EA4673">
        <w:rPr>
          <w:rFonts w:asciiTheme="minorHAnsi" w:hAnsiTheme="minorHAnsi" w:cs="Tahoma"/>
          <w:b/>
        </w:rPr>
        <w:t xml:space="preserve">Przeznaczenie do sprzedaży: </w:t>
      </w:r>
      <w:r w:rsidRPr="00EA4673">
        <w:rPr>
          <w:rFonts w:asciiTheme="minorHAnsi" w:hAnsiTheme="minorHAnsi" w:cs="Tahoma"/>
        </w:rPr>
        <w:t>sprzedaż</w:t>
      </w:r>
      <w:r>
        <w:rPr>
          <w:rFonts w:asciiTheme="minorHAnsi" w:hAnsiTheme="minorHAnsi" w:cs="Tahoma"/>
        </w:rPr>
        <w:t xml:space="preserve">. W przypadku osób, którym przysługuje pierwszeństwo z art. 34 ust. 1 pkt 1 i 2 zakreśla się w wykazie termin do złożenia wniosku o nabycie nieruchomości, najemców lokali zaś zawiadamia się odrębnie pismem. </w:t>
      </w:r>
    </w:p>
    <w:p w:rsidR="00FD205C" w:rsidRPr="00A95DB8" w:rsidRDefault="00FD205C" w:rsidP="00FD205C">
      <w:pPr>
        <w:numPr>
          <w:ilvl w:val="0"/>
          <w:numId w:val="22"/>
        </w:numPr>
        <w:pBdr>
          <w:bottom w:val="single" w:sz="4" w:space="1" w:color="auto"/>
        </w:pBdr>
        <w:ind w:left="0"/>
        <w:jc w:val="both"/>
        <w:rPr>
          <w:rFonts w:asciiTheme="minorHAnsi" w:hAnsiTheme="minorHAnsi" w:cs="Tahoma"/>
        </w:rPr>
      </w:pPr>
      <w:r w:rsidRPr="00A95DB8">
        <w:rPr>
          <w:rFonts w:asciiTheme="minorHAnsi" w:hAnsiTheme="minorHAnsi" w:cs="Tahoma"/>
          <w:b/>
        </w:rPr>
        <w:t xml:space="preserve">Termin do złożenia wniosku o pierwszeństwie nabycia nieruchomości: </w:t>
      </w:r>
      <w:r w:rsidRPr="00A95DB8">
        <w:rPr>
          <w:rFonts w:asciiTheme="minorHAnsi" w:hAnsiTheme="minorHAnsi" w:cs="Tahoma"/>
        </w:rPr>
        <w:t>Osoby, o których mowa w art. 34 ust. 1 pkt 1 i 2 ustawy o gospodarce nieruchomościami (Dz. U. z 201</w:t>
      </w:r>
      <w:r w:rsidR="00517118" w:rsidRPr="00A95DB8">
        <w:rPr>
          <w:rFonts w:asciiTheme="minorHAnsi" w:hAnsiTheme="minorHAnsi" w:cs="Tahoma"/>
        </w:rPr>
        <w:t xml:space="preserve">5 </w:t>
      </w:r>
      <w:r w:rsidRPr="00A95DB8">
        <w:rPr>
          <w:rFonts w:asciiTheme="minorHAnsi" w:hAnsiTheme="minorHAnsi" w:cs="Tahoma"/>
        </w:rPr>
        <w:t>r., poz.</w:t>
      </w:r>
      <w:r w:rsidR="00517118" w:rsidRPr="00A95DB8">
        <w:rPr>
          <w:rFonts w:asciiTheme="minorHAnsi" w:hAnsiTheme="minorHAnsi" w:cs="Tahoma"/>
        </w:rPr>
        <w:t xml:space="preserve"> 1744 z późn. zm.</w:t>
      </w:r>
      <w:r w:rsidRPr="00A95DB8">
        <w:rPr>
          <w:rFonts w:asciiTheme="minorHAnsi" w:hAnsiTheme="minorHAnsi" w:cs="Tahoma"/>
        </w:rPr>
        <w:t xml:space="preserve">) tj. przysługuje jej roszczenie o nabycie nieruchomości z mocy ustawy lub odrębnych przepisów lub jest poprzednim właścicielem zbywanej nieruchomości pozbawionym prawa własności tej nieruchomości przed 5 grudnia 1990r. albo jego spadkobiercą - mogą składać wnioski o pierwszeństwie nabycia nieruchomości w terminie </w:t>
      </w:r>
      <w:r w:rsidRPr="00A95DB8">
        <w:rPr>
          <w:rFonts w:asciiTheme="minorHAnsi" w:hAnsiTheme="minorHAnsi" w:cs="Tahoma"/>
          <w:b/>
        </w:rPr>
        <w:t xml:space="preserve">do </w:t>
      </w:r>
      <w:r w:rsidR="00A95DB8">
        <w:rPr>
          <w:rFonts w:asciiTheme="minorHAnsi" w:hAnsiTheme="minorHAnsi" w:cs="Tahoma"/>
          <w:b/>
        </w:rPr>
        <w:t>28.09.2016</w:t>
      </w:r>
      <w:r w:rsidR="00A95DB8" w:rsidRPr="006C5C2E">
        <w:rPr>
          <w:rFonts w:asciiTheme="minorHAnsi" w:hAnsiTheme="minorHAnsi" w:cs="Tahoma"/>
          <w:b/>
        </w:rPr>
        <w:t xml:space="preserve"> r.</w:t>
      </w:r>
    </w:p>
    <w:p w:rsidR="00517118" w:rsidRDefault="00517118" w:rsidP="00517118">
      <w:pPr>
        <w:pStyle w:val="Akapitzlist"/>
        <w:ind w:left="0"/>
        <w:jc w:val="both"/>
        <w:rPr>
          <w:rFonts w:asciiTheme="minorHAnsi" w:hAnsiTheme="minorHAnsi" w:cs="Tahoma"/>
          <w:b/>
        </w:rPr>
      </w:pPr>
    </w:p>
    <w:p w:rsidR="00517118" w:rsidRPr="006C5C2E" w:rsidRDefault="00517118" w:rsidP="00517118">
      <w:pPr>
        <w:pStyle w:val="Akapitzlist"/>
        <w:numPr>
          <w:ilvl w:val="0"/>
          <w:numId w:val="23"/>
        </w:numPr>
        <w:ind w:left="0"/>
        <w:jc w:val="both"/>
        <w:rPr>
          <w:rFonts w:asciiTheme="minorHAnsi" w:hAnsiTheme="minorHAnsi" w:cs="Tahoma"/>
          <w:b/>
        </w:rPr>
      </w:pPr>
      <w:r w:rsidRPr="006C5C2E">
        <w:rPr>
          <w:rFonts w:asciiTheme="minorHAnsi" w:hAnsiTheme="minorHAnsi" w:cs="Tahoma"/>
          <w:b/>
        </w:rPr>
        <w:t xml:space="preserve">Oznaczenie nieruchomości wg ewidencji gruntów: </w:t>
      </w:r>
      <w:r>
        <w:rPr>
          <w:rFonts w:asciiTheme="minorHAnsi" w:hAnsiTheme="minorHAnsi" w:cs="Tahoma"/>
          <w:b/>
        </w:rPr>
        <w:t>206/</w:t>
      </w:r>
      <w:r w:rsidR="00A95DB8">
        <w:rPr>
          <w:rFonts w:asciiTheme="minorHAnsi" w:hAnsiTheme="minorHAnsi" w:cs="Tahoma"/>
          <w:b/>
        </w:rPr>
        <w:t>22</w:t>
      </w:r>
      <w:r w:rsidRPr="006C5C2E">
        <w:rPr>
          <w:rFonts w:asciiTheme="minorHAnsi" w:hAnsiTheme="minorHAnsi" w:cs="Arial"/>
        </w:rPr>
        <w:t xml:space="preserve"> o pow. </w:t>
      </w:r>
      <w:r>
        <w:rPr>
          <w:rFonts w:asciiTheme="minorHAnsi" w:hAnsiTheme="minorHAnsi" w:cs="Arial"/>
        </w:rPr>
        <w:t>0,0</w:t>
      </w:r>
      <w:r w:rsidR="00A95DB8">
        <w:rPr>
          <w:rFonts w:asciiTheme="minorHAnsi" w:hAnsiTheme="minorHAnsi" w:cs="Arial"/>
        </w:rPr>
        <w:t>890</w:t>
      </w:r>
      <w:r w:rsidRPr="006C5C2E">
        <w:rPr>
          <w:rFonts w:asciiTheme="minorHAnsi" w:hAnsiTheme="minorHAnsi" w:cs="Arial"/>
        </w:rPr>
        <w:t xml:space="preserve"> ha obręb </w:t>
      </w:r>
      <w:r>
        <w:rPr>
          <w:rFonts w:asciiTheme="minorHAnsi" w:hAnsiTheme="minorHAnsi" w:cs="Arial"/>
        </w:rPr>
        <w:t>Kostomłoty</w:t>
      </w:r>
      <w:r w:rsidRPr="006C5C2E">
        <w:rPr>
          <w:rFonts w:asciiTheme="minorHAnsi" w:hAnsiTheme="minorHAnsi" w:cs="Arial"/>
        </w:rPr>
        <w:t xml:space="preserve"> oznaczona w ewidencji gruntów symbolem </w:t>
      </w:r>
      <w:r>
        <w:rPr>
          <w:rFonts w:asciiTheme="minorHAnsi" w:hAnsiTheme="minorHAnsi" w:cs="Arial"/>
        </w:rPr>
        <w:t>RIIIa</w:t>
      </w:r>
    </w:p>
    <w:p w:rsidR="00517118" w:rsidRPr="00642D08" w:rsidRDefault="00517118" w:rsidP="00517118">
      <w:pPr>
        <w:numPr>
          <w:ilvl w:val="0"/>
          <w:numId w:val="23"/>
        </w:numPr>
        <w:ind w:left="0"/>
        <w:jc w:val="both"/>
        <w:rPr>
          <w:rFonts w:asciiTheme="minorHAnsi" w:hAnsiTheme="minorHAnsi" w:cs="Tahoma"/>
          <w:b/>
        </w:rPr>
      </w:pPr>
      <w:r w:rsidRPr="00E82811">
        <w:rPr>
          <w:rFonts w:asciiTheme="minorHAnsi" w:hAnsiTheme="minorHAnsi" w:cs="Tahoma"/>
          <w:b/>
        </w:rPr>
        <w:t xml:space="preserve">KW: </w:t>
      </w:r>
      <w:r w:rsidRPr="00E82811">
        <w:rPr>
          <w:rFonts w:asciiTheme="minorHAnsi" w:hAnsiTheme="minorHAnsi" w:cs="Tahoma"/>
        </w:rPr>
        <w:t>WR1S/</w:t>
      </w:r>
      <w:r>
        <w:rPr>
          <w:rFonts w:asciiTheme="minorHAnsi" w:hAnsiTheme="minorHAnsi" w:cs="Tahoma"/>
        </w:rPr>
        <w:t>00008646/3</w:t>
      </w:r>
    </w:p>
    <w:p w:rsidR="00517118" w:rsidRPr="00642D08" w:rsidRDefault="00517118" w:rsidP="00517118">
      <w:pPr>
        <w:numPr>
          <w:ilvl w:val="0"/>
          <w:numId w:val="23"/>
        </w:numPr>
        <w:ind w:left="0"/>
        <w:jc w:val="both"/>
        <w:rPr>
          <w:rFonts w:asciiTheme="minorHAnsi" w:hAnsiTheme="minorHAnsi" w:cs="Tahoma"/>
          <w:b/>
        </w:rPr>
      </w:pPr>
      <w:r w:rsidRPr="00642D08">
        <w:rPr>
          <w:rFonts w:asciiTheme="minorHAnsi" w:hAnsiTheme="minorHAnsi" w:cs="Tahoma"/>
          <w:b/>
        </w:rPr>
        <w:t xml:space="preserve">Pow. w ha: </w:t>
      </w:r>
      <w:r>
        <w:rPr>
          <w:rFonts w:asciiTheme="minorHAnsi" w:hAnsiTheme="minorHAnsi" w:cs="Tahoma"/>
        </w:rPr>
        <w:t>0,0</w:t>
      </w:r>
      <w:r w:rsidR="00A95DB8">
        <w:rPr>
          <w:rFonts w:asciiTheme="minorHAnsi" w:hAnsiTheme="minorHAnsi" w:cs="Tahoma"/>
        </w:rPr>
        <w:t>890</w:t>
      </w:r>
      <w:r>
        <w:rPr>
          <w:rFonts w:asciiTheme="minorHAnsi" w:hAnsiTheme="minorHAnsi" w:cs="Tahoma"/>
        </w:rPr>
        <w:t xml:space="preserve"> ha </w:t>
      </w:r>
      <w:r w:rsidRPr="00642D08">
        <w:rPr>
          <w:rFonts w:asciiTheme="minorHAnsi" w:hAnsiTheme="minorHAnsi" w:cs="Tahoma"/>
        </w:rPr>
        <w:t xml:space="preserve"> </w:t>
      </w:r>
    </w:p>
    <w:p w:rsidR="00A95DB8" w:rsidRPr="00A95DB8" w:rsidRDefault="00517118" w:rsidP="00517118">
      <w:pPr>
        <w:numPr>
          <w:ilvl w:val="0"/>
          <w:numId w:val="23"/>
        </w:numPr>
        <w:ind w:left="0"/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Opis nieruchomości: </w:t>
      </w:r>
      <w:r w:rsidR="00A95DB8" w:rsidRPr="00943D39">
        <w:rPr>
          <w:rFonts w:asciiTheme="minorHAnsi" w:hAnsiTheme="minorHAnsi" w:cs="Tahoma"/>
        </w:rPr>
        <w:t>Działka położona w zwartym przestrzennie obszarze, przedzielonym nową nieurządzoną drogą. Obecnie teren nieruchomości niezagospodarowany i nieużytkowany, jednakże teren zniwelowany i uporządkowany. Działka posiada dobrą dostępność komunikacyjną, korzystne położenie i sąsiedztwo.  Nieruchomość ma stworzone warunki przyłączenia do sieci wodociągowej. Celem przyłączenia, niezbędne jest wykonanie przyłącza  do sieci wodociągowej zlokalizowanej w działce stanowiącej własność G</w:t>
      </w:r>
      <w:r w:rsidR="00A95DB8">
        <w:rPr>
          <w:rFonts w:asciiTheme="minorHAnsi" w:hAnsiTheme="minorHAnsi" w:cs="Tahoma"/>
        </w:rPr>
        <w:t>m</w:t>
      </w:r>
      <w:r w:rsidR="00A95DB8" w:rsidRPr="00943D39">
        <w:rPr>
          <w:rFonts w:asciiTheme="minorHAnsi" w:hAnsiTheme="minorHAnsi" w:cs="Tahoma"/>
        </w:rPr>
        <w:t xml:space="preserve">iny Kostomłoty, </w:t>
      </w:r>
      <w:r w:rsidR="00A95DB8">
        <w:rPr>
          <w:rFonts w:asciiTheme="minorHAnsi" w:hAnsiTheme="minorHAnsi" w:cs="Tahoma"/>
        </w:rPr>
        <w:t xml:space="preserve">a przeznaczone pod drogę, oznaczonej numerem geodezyjnym 195/9 obręb Kostomłoty. </w:t>
      </w:r>
      <w:r w:rsidR="00A95DB8" w:rsidRPr="00943D39">
        <w:rPr>
          <w:rFonts w:asciiTheme="minorHAnsi" w:hAnsiTheme="minorHAnsi" w:cs="Tahoma"/>
        </w:rPr>
        <w:t>Nieruchomość nie ma stworzonych warunków przyłączenia do sieci kanalizacji sanitarnej. Nieruchomość będzie miała stworzone warunki przyłączenia po wykonaniu sieci kanalizacji sanitarnej</w:t>
      </w:r>
      <w:r w:rsidR="00A95DB8">
        <w:rPr>
          <w:rFonts w:asciiTheme="minorHAnsi" w:hAnsiTheme="minorHAnsi" w:cs="Tahoma"/>
        </w:rPr>
        <w:t>.</w:t>
      </w:r>
    </w:p>
    <w:p w:rsidR="00517118" w:rsidRPr="00A95DB8" w:rsidRDefault="00517118" w:rsidP="00517118">
      <w:pPr>
        <w:numPr>
          <w:ilvl w:val="0"/>
          <w:numId w:val="23"/>
        </w:numPr>
        <w:ind w:left="0"/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A95DB8">
        <w:rPr>
          <w:rFonts w:asciiTheme="minorHAnsi" w:hAnsiTheme="minorHAnsi" w:cs="Tahoma"/>
        </w:rPr>
        <w:t xml:space="preserve">Na obszarze, na którym znajduje się działka </w:t>
      </w:r>
      <w:r w:rsidR="00A95DB8">
        <w:rPr>
          <w:rFonts w:asciiTheme="minorHAnsi" w:hAnsiTheme="minorHAnsi" w:cs="Tahoma"/>
        </w:rPr>
        <w:t>206/22</w:t>
      </w:r>
      <w:r w:rsidRPr="00A95DB8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 </w:t>
      </w:r>
    </w:p>
    <w:p w:rsidR="00517118" w:rsidRPr="00FD205C" w:rsidRDefault="00517118" w:rsidP="00517118">
      <w:pPr>
        <w:numPr>
          <w:ilvl w:val="0"/>
          <w:numId w:val="23"/>
        </w:numPr>
        <w:ind w:left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Termin zagospodarowania nieruchomości:  </w:t>
      </w:r>
      <w:r w:rsidRPr="00FD205C">
        <w:rPr>
          <w:rFonts w:asciiTheme="minorHAnsi" w:hAnsiTheme="minorHAnsi" w:cs="Tahoma"/>
        </w:rPr>
        <w:t xml:space="preserve">zostanie określony w umowie sprzedaży. </w:t>
      </w:r>
    </w:p>
    <w:p w:rsidR="00517118" w:rsidRPr="007D7337" w:rsidRDefault="00517118" w:rsidP="00517118">
      <w:pPr>
        <w:numPr>
          <w:ilvl w:val="0"/>
          <w:numId w:val="23"/>
        </w:numPr>
        <w:ind w:left="0"/>
        <w:jc w:val="both"/>
        <w:rPr>
          <w:rFonts w:asciiTheme="minorHAnsi" w:hAnsiTheme="minorHAnsi" w:cs="Tahoma"/>
          <w:b/>
        </w:rPr>
      </w:pPr>
      <w:r w:rsidRPr="007D7337">
        <w:rPr>
          <w:rFonts w:asciiTheme="minorHAnsi" w:hAnsiTheme="minorHAnsi" w:cs="Tahoma"/>
          <w:b/>
        </w:rPr>
        <w:t xml:space="preserve">Cena </w:t>
      </w:r>
      <w:r>
        <w:rPr>
          <w:rFonts w:asciiTheme="minorHAnsi" w:hAnsiTheme="minorHAnsi" w:cs="Tahoma"/>
          <w:b/>
        </w:rPr>
        <w:t xml:space="preserve">nieruchomości </w:t>
      </w:r>
      <w:r w:rsidRPr="007D7337">
        <w:rPr>
          <w:rFonts w:asciiTheme="minorHAnsi" w:hAnsiTheme="minorHAnsi" w:cs="Tahoma"/>
          <w:b/>
        </w:rPr>
        <w:t xml:space="preserve">netto w zł: </w:t>
      </w:r>
      <w:r w:rsidRPr="007D7337">
        <w:rPr>
          <w:rFonts w:asciiTheme="minorHAnsi" w:hAnsiTheme="minorHAnsi" w:cs="Tahoma"/>
        </w:rPr>
        <w:t xml:space="preserve">Wartość rynkowa nieruchomości </w:t>
      </w:r>
      <w:r w:rsidR="00A95DB8">
        <w:rPr>
          <w:rFonts w:asciiTheme="minorHAnsi" w:hAnsiTheme="minorHAnsi" w:cs="Tahoma"/>
        </w:rPr>
        <w:t>59 790,00</w:t>
      </w:r>
      <w:r w:rsidRPr="007D7337">
        <w:rPr>
          <w:rFonts w:asciiTheme="minorHAnsi" w:hAnsiTheme="minorHAnsi" w:cs="Tahoma"/>
        </w:rPr>
        <w:t xml:space="preserve"> zł  </w:t>
      </w:r>
    </w:p>
    <w:p w:rsidR="00517118" w:rsidRDefault="00517118" w:rsidP="00517118">
      <w:pPr>
        <w:numPr>
          <w:ilvl w:val="0"/>
          <w:numId w:val="23"/>
        </w:numPr>
        <w:ind w:left="0"/>
        <w:jc w:val="both"/>
        <w:rPr>
          <w:rFonts w:asciiTheme="minorHAnsi" w:hAnsiTheme="minorHAnsi" w:cs="Tahoma"/>
          <w:b/>
        </w:rPr>
      </w:pPr>
      <w:r w:rsidRPr="00EA4673">
        <w:rPr>
          <w:rFonts w:asciiTheme="minorHAnsi" w:hAnsiTheme="minorHAnsi" w:cs="Tahoma"/>
          <w:b/>
        </w:rPr>
        <w:t xml:space="preserve">Przeznaczenie do sprzedaży: </w:t>
      </w:r>
      <w:r w:rsidRPr="00EA4673">
        <w:rPr>
          <w:rFonts w:asciiTheme="minorHAnsi" w:hAnsiTheme="minorHAnsi" w:cs="Tahoma"/>
        </w:rPr>
        <w:t>sprzedaż</w:t>
      </w:r>
      <w:r>
        <w:rPr>
          <w:rFonts w:asciiTheme="minorHAnsi" w:hAnsiTheme="minorHAnsi" w:cs="Tahoma"/>
        </w:rPr>
        <w:t xml:space="preserve">. W przypadku osób, którym przysługuje pierwszeństwo z art. 34 ust. 1 pkt 1 i 2 zakreśla się w wykazie termin do złożenia wniosku o nabycie nieruchomości, najemców lokali zaś zawiadamia się odrębnie pismem. </w:t>
      </w:r>
    </w:p>
    <w:p w:rsidR="00517118" w:rsidRPr="00A95DB8" w:rsidRDefault="00517118" w:rsidP="00517118">
      <w:pPr>
        <w:numPr>
          <w:ilvl w:val="0"/>
          <w:numId w:val="23"/>
        </w:numPr>
        <w:ind w:left="0"/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Termin do złożenia wniosku o pierwszeństwie nabycia nieruchomości: </w:t>
      </w:r>
      <w:r w:rsidRPr="00A95DB8">
        <w:rPr>
          <w:rFonts w:asciiTheme="minorHAnsi" w:hAnsiTheme="minorHAnsi" w:cs="Tahoma"/>
        </w:rPr>
        <w:t xml:space="preserve">Osoby, o których mowa w art. 34 ust. 1 pkt 1 i 2 ustawy o gospodarce nieruchomościami (Dz. U. z 2015 r., poz. 1744 z późn. zm.) tj. przysługuje jej roszczenie o nabycie nieruchomości z mocy ustawy lub odrębnych przepisów lub jest poprzednim właścicielem zbywanej nieruchomości pozbawionym prawa własności tej nieruchomości przed 5 grudnia 1990r. albo jego spadkobiercą - mogą składać wnioski o pierwszeństwie nabycia nieruchomości w terminie </w:t>
      </w:r>
      <w:r w:rsidRPr="00A95DB8">
        <w:rPr>
          <w:rFonts w:asciiTheme="minorHAnsi" w:hAnsiTheme="minorHAnsi" w:cs="Tahoma"/>
          <w:b/>
        </w:rPr>
        <w:t xml:space="preserve">do </w:t>
      </w:r>
      <w:r w:rsidR="00A95DB8">
        <w:rPr>
          <w:rFonts w:asciiTheme="minorHAnsi" w:hAnsiTheme="minorHAnsi" w:cs="Tahoma"/>
          <w:b/>
        </w:rPr>
        <w:t>28.09.2016</w:t>
      </w:r>
      <w:r w:rsidR="00A95DB8" w:rsidRPr="006C5C2E">
        <w:rPr>
          <w:rFonts w:asciiTheme="minorHAnsi" w:hAnsiTheme="minorHAnsi" w:cs="Tahoma"/>
          <w:b/>
        </w:rPr>
        <w:t xml:space="preserve"> r.</w:t>
      </w:r>
    </w:p>
    <w:tbl>
      <w:tblPr>
        <w:tblW w:w="0" w:type="auto"/>
        <w:tblInd w:w="-12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75"/>
      </w:tblGrid>
      <w:tr w:rsidR="00517118" w:rsidTr="00517118">
        <w:trPr>
          <w:trHeight w:val="100"/>
        </w:trPr>
        <w:tc>
          <w:tcPr>
            <w:tcW w:w="14475" w:type="dxa"/>
          </w:tcPr>
          <w:p w:rsidR="00517118" w:rsidRDefault="00517118" w:rsidP="00D37EAC">
            <w:pPr>
              <w:rPr>
                <w:rFonts w:asciiTheme="minorHAnsi" w:hAnsiTheme="minorHAnsi" w:cs="Arial"/>
              </w:rPr>
            </w:pPr>
          </w:p>
        </w:tc>
      </w:tr>
    </w:tbl>
    <w:p w:rsidR="00EE58E8" w:rsidRPr="00EA4673" w:rsidRDefault="00EE58E8" w:rsidP="00A95DB8">
      <w:pPr>
        <w:jc w:val="center"/>
        <w:rPr>
          <w:rFonts w:asciiTheme="minorHAnsi" w:hAnsiTheme="minorHAnsi" w:cs="Tahoma"/>
          <w:b/>
          <w:color w:val="000000" w:themeColor="text1"/>
        </w:rPr>
      </w:pPr>
      <w:r w:rsidRPr="00642D08">
        <w:rPr>
          <w:rFonts w:asciiTheme="minorHAnsi" w:hAnsiTheme="minorHAnsi" w:cs="Arial"/>
        </w:rPr>
        <w:t>Wykaz wywiesza się w Urzędzie Gminy Kostomłoty na okres 21 dni</w:t>
      </w:r>
    </w:p>
    <w:sectPr w:rsidR="00EE58E8" w:rsidRPr="00EA4673" w:rsidSect="004F3214">
      <w:pgSz w:w="16838" w:h="11906" w:orient="landscape"/>
      <w:pgMar w:top="360" w:right="818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B65" w:rsidRDefault="00E02B65" w:rsidP="00642D08">
      <w:r>
        <w:separator/>
      </w:r>
    </w:p>
  </w:endnote>
  <w:endnote w:type="continuationSeparator" w:id="0">
    <w:p w:rsidR="00E02B65" w:rsidRDefault="00E02B65" w:rsidP="0064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B65" w:rsidRDefault="00E02B65" w:rsidP="00642D08">
      <w:r>
        <w:separator/>
      </w:r>
    </w:p>
  </w:footnote>
  <w:footnote w:type="continuationSeparator" w:id="0">
    <w:p w:rsidR="00E02B65" w:rsidRDefault="00E02B65" w:rsidP="00642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6157"/>
      <w:docPartObj>
        <w:docPartGallery w:val="Page Numbers (Top of Page)"/>
        <w:docPartUnique/>
      </w:docPartObj>
    </w:sdtPr>
    <w:sdtContent>
      <w:p w:rsidR="00943D39" w:rsidRDefault="00972D2B">
        <w:pPr>
          <w:pStyle w:val="Nagwek"/>
          <w:jc w:val="center"/>
        </w:pPr>
        <w:fldSimple w:instr=" PAGE   \* MERGEFORMAT ">
          <w:r w:rsidR="002A2581">
            <w:rPr>
              <w:noProof/>
            </w:rPr>
            <w:t>1</w:t>
          </w:r>
        </w:fldSimple>
      </w:p>
    </w:sdtContent>
  </w:sdt>
  <w:p w:rsidR="00943D39" w:rsidRDefault="00943D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BA9"/>
    <w:multiLevelType w:val="hybridMultilevel"/>
    <w:tmpl w:val="7BCA5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23D4"/>
    <w:multiLevelType w:val="hybridMultilevel"/>
    <w:tmpl w:val="F9ACF824"/>
    <w:lvl w:ilvl="0" w:tplc="3162C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0F1"/>
    <w:multiLevelType w:val="hybridMultilevel"/>
    <w:tmpl w:val="7732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81227"/>
    <w:multiLevelType w:val="hybridMultilevel"/>
    <w:tmpl w:val="E5465696"/>
    <w:lvl w:ilvl="0" w:tplc="4DC4C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61D45"/>
    <w:multiLevelType w:val="hybridMultilevel"/>
    <w:tmpl w:val="E804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84158"/>
    <w:multiLevelType w:val="hybridMultilevel"/>
    <w:tmpl w:val="6682F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33BEE"/>
    <w:multiLevelType w:val="hybridMultilevel"/>
    <w:tmpl w:val="6582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B0B15"/>
    <w:multiLevelType w:val="hybridMultilevel"/>
    <w:tmpl w:val="347E2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54AAF"/>
    <w:multiLevelType w:val="hybridMultilevel"/>
    <w:tmpl w:val="4A88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928A7"/>
    <w:multiLevelType w:val="hybridMultilevel"/>
    <w:tmpl w:val="1E340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E48B8"/>
    <w:multiLevelType w:val="hybridMultilevel"/>
    <w:tmpl w:val="CCE0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9263A"/>
    <w:multiLevelType w:val="hybridMultilevel"/>
    <w:tmpl w:val="9A7047BE"/>
    <w:lvl w:ilvl="0" w:tplc="B38811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C1139"/>
    <w:multiLevelType w:val="hybridMultilevel"/>
    <w:tmpl w:val="6682F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741FA"/>
    <w:multiLevelType w:val="hybridMultilevel"/>
    <w:tmpl w:val="D1BCB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87C1E"/>
    <w:multiLevelType w:val="hybridMultilevel"/>
    <w:tmpl w:val="89B2D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77D"/>
    <w:multiLevelType w:val="hybridMultilevel"/>
    <w:tmpl w:val="F508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A1918"/>
    <w:multiLevelType w:val="hybridMultilevel"/>
    <w:tmpl w:val="A414267E"/>
    <w:lvl w:ilvl="0" w:tplc="0308AD7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66EDC"/>
    <w:multiLevelType w:val="hybridMultilevel"/>
    <w:tmpl w:val="5E320B2E"/>
    <w:lvl w:ilvl="0" w:tplc="2BFE3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E290E"/>
    <w:multiLevelType w:val="hybridMultilevel"/>
    <w:tmpl w:val="8DE63436"/>
    <w:lvl w:ilvl="0" w:tplc="8C702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607DC"/>
    <w:multiLevelType w:val="hybridMultilevel"/>
    <w:tmpl w:val="92928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0243C"/>
    <w:multiLevelType w:val="hybridMultilevel"/>
    <w:tmpl w:val="AB7AF6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294482"/>
    <w:multiLevelType w:val="hybridMultilevel"/>
    <w:tmpl w:val="34CE1686"/>
    <w:lvl w:ilvl="0" w:tplc="86FCE0B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724BB5"/>
    <w:multiLevelType w:val="hybridMultilevel"/>
    <w:tmpl w:val="CB5882B6"/>
    <w:lvl w:ilvl="0" w:tplc="0240C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1"/>
  </w:num>
  <w:num w:numId="5">
    <w:abstractNumId w:val="3"/>
  </w:num>
  <w:num w:numId="6">
    <w:abstractNumId w:val="17"/>
  </w:num>
  <w:num w:numId="7">
    <w:abstractNumId w:val="2"/>
  </w:num>
  <w:num w:numId="8">
    <w:abstractNumId w:val="1"/>
  </w:num>
  <w:num w:numId="9">
    <w:abstractNumId w:val="12"/>
  </w:num>
  <w:num w:numId="10">
    <w:abstractNumId w:val="5"/>
  </w:num>
  <w:num w:numId="11">
    <w:abstractNumId w:val="21"/>
  </w:num>
  <w:num w:numId="12">
    <w:abstractNumId w:val="8"/>
  </w:num>
  <w:num w:numId="13">
    <w:abstractNumId w:val="10"/>
  </w:num>
  <w:num w:numId="14">
    <w:abstractNumId w:val="15"/>
  </w:num>
  <w:num w:numId="15">
    <w:abstractNumId w:val="13"/>
  </w:num>
  <w:num w:numId="16">
    <w:abstractNumId w:val="19"/>
  </w:num>
  <w:num w:numId="17">
    <w:abstractNumId w:val="6"/>
  </w:num>
  <w:num w:numId="18">
    <w:abstractNumId w:val="14"/>
  </w:num>
  <w:num w:numId="19">
    <w:abstractNumId w:val="22"/>
  </w:num>
  <w:num w:numId="20">
    <w:abstractNumId w:val="16"/>
  </w:num>
  <w:num w:numId="21">
    <w:abstractNumId w:val="7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419"/>
    <w:rsid w:val="00004BCE"/>
    <w:rsid w:val="000263C2"/>
    <w:rsid w:val="000628EF"/>
    <w:rsid w:val="00071E0D"/>
    <w:rsid w:val="000801C4"/>
    <w:rsid w:val="00094CA0"/>
    <w:rsid w:val="000A5337"/>
    <w:rsid w:val="000B1770"/>
    <w:rsid w:val="000C623E"/>
    <w:rsid w:val="000E3963"/>
    <w:rsid w:val="000E5173"/>
    <w:rsid w:val="000E5E09"/>
    <w:rsid w:val="000E79E5"/>
    <w:rsid w:val="000F25A9"/>
    <w:rsid w:val="00100E1A"/>
    <w:rsid w:val="00113F13"/>
    <w:rsid w:val="00116487"/>
    <w:rsid w:val="00126F56"/>
    <w:rsid w:val="00127311"/>
    <w:rsid w:val="00134DB1"/>
    <w:rsid w:val="00141C6B"/>
    <w:rsid w:val="00144DB3"/>
    <w:rsid w:val="0015233F"/>
    <w:rsid w:val="001D1782"/>
    <w:rsid w:val="001D2759"/>
    <w:rsid w:val="001E4733"/>
    <w:rsid w:val="001F657C"/>
    <w:rsid w:val="001F7F63"/>
    <w:rsid w:val="002075F4"/>
    <w:rsid w:val="00211D84"/>
    <w:rsid w:val="00221DE8"/>
    <w:rsid w:val="002709BA"/>
    <w:rsid w:val="00296C34"/>
    <w:rsid w:val="002A2581"/>
    <w:rsid w:val="002B4E39"/>
    <w:rsid w:val="002C7DFB"/>
    <w:rsid w:val="002E48B0"/>
    <w:rsid w:val="00300918"/>
    <w:rsid w:val="0033197E"/>
    <w:rsid w:val="00331FCD"/>
    <w:rsid w:val="0033218E"/>
    <w:rsid w:val="003357C7"/>
    <w:rsid w:val="003611E0"/>
    <w:rsid w:val="00391D25"/>
    <w:rsid w:val="003D22C0"/>
    <w:rsid w:val="003D4A00"/>
    <w:rsid w:val="003D4C7F"/>
    <w:rsid w:val="003D6836"/>
    <w:rsid w:val="003E0266"/>
    <w:rsid w:val="003E08DE"/>
    <w:rsid w:val="003E153E"/>
    <w:rsid w:val="00414378"/>
    <w:rsid w:val="00416C9D"/>
    <w:rsid w:val="00427C6B"/>
    <w:rsid w:val="004424F2"/>
    <w:rsid w:val="004426A1"/>
    <w:rsid w:val="00460277"/>
    <w:rsid w:val="00471DEE"/>
    <w:rsid w:val="0048751A"/>
    <w:rsid w:val="004A0174"/>
    <w:rsid w:val="004B016F"/>
    <w:rsid w:val="004D0C44"/>
    <w:rsid w:val="004D55EF"/>
    <w:rsid w:val="004E01F2"/>
    <w:rsid w:val="004F3214"/>
    <w:rsid w:val="004F6908"/>
    <w:rsid w:val="00505BBA"/>
    <w:rsid w:val="00517118"/>
    <w:rsid w:val="00544C94"/>
    <w:rsid w:val="0057243E"/>
    <w:rsid w:val="00573C8C"/>
    <w:rsid w:val="00586F67"/>
    <w:rsid w:val="005F162F"/>
    <w:rsid w:val="005F50AA"/>
    <w:rsid w:val="005F627E"/>
    <w:rsid w:val="005F6B58"/>
    <w:rsid w:val="0060709D"/>
    <w:rsid w:val="00621872"/>
    <w:rsid w:val="00621C23"/>
    <w:rsid w:val="0062439F"/>
    <w:rsid w:val="006413F7"/>
    <w:rsid w:val="00642D08"/>
    <w:rsid w:val="00642E4C"/>
    <w:rsid w:val="00687D65"/>
    <w:rsid w:val="006A29AC"/>
    <w:rsid w:val="006A466C"/>
    <w:rsid w:val="006A7418"/>
    <w:rsid w:val="006C57F4"/>
    <w:rsid w:val="006C5C2E"/>
    <w:rsid w:val="00700219"/>
    <w:rsid w:val="007108D1"/>
    <w:rsid w:val="00711E2C"/>
    <w:rsid w:val="007217CD"/>
    <w:rsid w:val="0073559D"/>
    <w:rsid w:val="00741262"/>
    <w:rsid w:val="00742766"/>
    <w:rsid w:val="00745EFF"/>
    <w:rsid w:val="00760F8B"/>
    <w:rsid w:val="00796BC0"/>
    <w:rsid w:val="007A7C76"/>
    <w:rsid w:val="007C226C"/>
    <w:rsid w:val="007C2E7B"/>
    <w:rsid w:val="007C4419"/>
    <w:rsid w:val="007D2A40"/>
    <w:rsid w:val="007D7337"/>
    <w:rsid w:val="007F003D"/>
    <w:rsid w:val="007F4A5B"/>
    <w:rsid w:val="00803297"/>
    <w:rsid w:val="00823ABE"/>
    <w:rsid w:val="00830BF9"/>
    <w:rsid w:val="00831018"/>
    <w:rsid w:val="00831B6D"/>
    <w:rsid w:val="00850D44"/>
    <w:rsid w:val="00853C65"/>
    <w:rsid w:val="00873858"/>
    <w:rsid w:val="00876B3C"/>
    <w:rsid w:val="008772A7"/>
    <w:rsid w:val="00882FFD"/>
    <w:rsid w:val="008965D9"/>
    <w:rsid w:val="008A0653"/>
    <w:rsid w:val="008A1717"/>
    <w:rsid w:val="008A5413"/>
    <w:rsid w:val="008B1D62"/>
    <w:rsid w:val="008B5794"/>
    <w:rsid w:val="008B78EB"/>
    <w:rsid w:val="008C1CB2"/>
    <w:rsid w:val="008C207E"/>
    <w:rsid w:val="008C3C30"/>
    <w:rsid w:val="008D1499"/>
    <w:rsid w:val="008E2DB1"/>
    <w:rsid w:val="008E4D8D"/>
    <w:rsid w:val="0093094A"/>
    <w:rsid w:val="009309F9"/>
    <w:rsid w:val="00934628"/>
    <w:rsid w:val="00943D39"/>
    <w:rsid w:val="00947BD5"/>
    <w:rsid w:val="009563A2"/>
    <w:rsid w:val="00963545"/>
    <w:rsid w:val="00965552"/>
    <w:rsid w:val="00970568"/>
    <w:rsid w:val="00972D2B"/>
    <w:rsid w:val="009751A6"/>
    <w:rsid w:val="009864BA"/>
    <w:rsid w:val="00990E4A"/>
    <w:rsid w:val="009950B7"/>
    <w:rsid w:val="009A2A53"/>
    <w:rsid w:val="009A3B94"/>
    <w:rsid w:val="009E67AB"/>
    <w:rsid w:val="00A074E9"/>
    <w:rsid w:val="00A12441"/>
    <w:rsid w:val="00A740C6"/>
    <w:rsid w:val="00A95DB8"/>
    <w:rsid w:val="00A96639"/>
    <w:rsid w:val="00AA0AD8"/>
    <w:rsid w:val="00AB1DCD"/>
    <w:rsid w:val="00AB5A05"/>
    <w:rsid w:val="00AD0122"/>
    <w:rsid w:val="00AD7E82"/>
    <w:rsid w:val="00B17D19"/>
    <w:rsid w:val="00B250C0"/>
    <w:rsid w:val="00B314DD"/>
    <w:rsid w:val="00B328F6"/>
    <w:rsid w:val="00B41428"/>
    <w:rsid w:val="00B5348C"/>
    <w:rsid w:val="00B56ADE"/>
    <w:rsid w:val="00B624B1"/>
    <w:rsid w:val="00B62C34"/>
    <w:rsid w:val="00B67157"/>
    <w:rsid w:val="00B7075A"/>
    <w:rsid w:val="00BB1A7F"/>
    <w:rsid w:val="00BC57FC"/>
    <w:rsid w:val="00BC6E99"/>
    <w:rsid w:val="00BC7975"/>
    <w:rsid w:val="00BD00EF"/>
    <w:rsid w:val="00BE01AF"/>
    <w:rsid w:val="00BF7C85"/>
    <w:rsid w:val="00C302AA"/>
    <w:rsid w:val="00C326DB"/>
    <w:rsid w:val="00C3340B"/>
    <w:rsid w:val="00C358D3"/>
    <w:rsid w:val="00C51A4D"/>
    <w:rsid w:val="00C52382"/>
    <w:rsid w:val="00C608C5"/>
    <w:rsid w:val="00C74AC5"/>
    <w:rsid w:val="00C854C5"/>
    <w:rsid w:val="00CA47D8"/>
    <w:rsid w:val="00CD7856"/>
    <w:rsid w:val="00CE0DC5"/>
    <w:rsid w:val="00D0348D"/>
    <w:rsid w:val="00D171AD"/>
    <w:rsid w:val="00D233AF"/>
    <w:rsid w:val="00D26F00"/>
    <w:rsid w:val="00D37EAC"/>
    <w:rsid w:val="00D74094"/>
    <w:rsid w:val="00D76332"/>
    <w:rsid w:val="00DB11AE"/>
    <w:rsid w:val="00DE4501"/>
    <w:rsid w:val="00DE7F7A"/>
    <w:rsid w:val="00DF5DE7"/>
    <w:rsid w:val="00E02B65"/>
    <w:rsid w:val="00E02D6E"/>
    <w:rsid w:val="00E44FA0"/>
    <w:rsid w:val="00E64377"/>
    <w:rsid w:val="00E72F68"/>
    <w:rsid w:val="00E82811"/>
    <w:rsid w:val="00E839CB"/>
    <w:rsid w:val="00E91718"/>
    <w:rsid w:val="00E95F3D"/>
    <w:rsid w:val="00EA183B"/>
    <w:rsid w:val="00EA4673"/>
    <w:rsid w:val="00EA46BC"/>
    <w:rsid w:val="00EA6DB4"/>
    <w:rsid w:val="00EB7DFD"/>
    <w:rsid w:val="00EE00B4"/>
    <w:rsid w:val="00EE58E8"/>
    <w:rsid w:val="00EF1E47"/>
    <w:rsid w:val="00F00191"/>
    <w:rsid w:val="00F03E42"/>
    <w:rsid w:val="00F06C5C"/>
    <w:rsid w:val="00F13ED7"/>
    <w:rsid w:val="00F1557C"/>
    <w:rsid w:val="00F17071"/>
    <w:rsid w:val="00F35DA8"/>
    <w:rsid w:val="00F568CE"/>
    <w:rsid w:val="00F60F5E"/>
    <w:rsid w:val="00F665A3"/>
    <w:rsid w:val="00F82BDC"/>
    <w:rsid w:val="00F90BDE"/>
    <w:rsid w:val="00F94ED0"/>
    <w:rsid w:val="00FA2638"/>
    <w:rsid w:val="00FA6BA8"/>
    <w:rsid w:val="00FC01D4"/>
    <w:rsid w:val="00FC66D2"/>
    <w:rsid w:val="00FD205C"/>
    <w:rsid w:val="00FD343E"/>
    <w:rsid w:val="00FD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02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60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2C7D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6E99"/>
    <w:pPr>
      <w:ind w:left="720"/>
      <w:contextualSpacing/>
    </w:pPr>
  </w:style>
  <w:style w:type="paragraph" w:styleId="Stopka">
    <w:name w:val="footer"/>
    <w:basedOn w:val="Normalny"/>
    <w:link w:val="StopkaZnak"/>
    <w:rsid w:val="00EE5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58E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42D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D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ona\Pulpit\Zarzadzenia%20%202011%20%20r.%20NOWA%20KADENCJA%202011\141%20%20zarz&#261;dzenie%20wykaz%20%20sprzeda&#380;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A526-AF80-4C5B-AD20-6DE9C391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141  zarządzenie wykaz  sprzedaż</Template>
  <TotalTime>1</TotalTime>
  <Pages>4</Pages>
  <Words>1261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/06</vt:lpstr>
    </vt:vector>
  </TitlesOfParts>
  <Company>ug</Company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/06</dc:title>
  <dc:creator>UG</dc:creator>
  <cp:lastModifiedBy>ITO</cp:lastModifiedBy>
  <cp:revision>2</cp:revision>
  <cp:lastPrinted>2016-08-17T13:03:00Z</cp:lastPrinted>
  <dcterms:created xsi:type="dcterms:W3CDTF">2016-08-25T07:27:00Z</dcterms:created>
  <dcterms:modified xsi:type="dcterms:W3CDTF">2016-08-25T07:27:00Z</dcterms:modified>
</cp:coreProperties>
</file>