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E2" w:rsidRPr="00BE2308" w:rsidRDefault="00B743E2" w:rsidP="007C51FE">
      <w:pPr>
        <w:jc w:val="center"/>
        <w:rPr>
          <w:rFonts w:asciiTheme="minorHAnsi" w:hAnsiTheme="minorHAnsi"/>
          <w:b/>
        </w:rPr>
      </w:pPr>
      <w:r w:rsidRPr="00BE2308">
        <w:rPr>
          <w:rFonts w:asciiTheme="minorHAnsi" w:hAnsiTheme="minorHAnsi"/>
          <w:b/>
        </w:rPr>
        <w:t>WÓJT GMINY KOSTOMŁOTY</w:t>
      </w:r>
    </w:p>
    <w:p w:rsidR="00B743E2" w:rsidRPr="00BE2308" w:rsidRDefault="00B743E2" w:rsidP="007C51FE">
      <w:pPr>
        <w:jc w:val="center"/>
        <w:rPr>
          <w:rFonts w:asciiTheme="minorHAnsi" w:hAnsiTheme="minorHAnsi"/>
          <w:b/>
        </w:rPr>
      </w:pPr>
      <w:r w:rsidRPr="00BE2308">
        <w:rPr>
          <w:rFonts w:asciiTheme="minorHAnsi" w:hAnsiTheme="minorHAnsi"/>
          <w:b/>
        </w:rPr>
        <w:t>OGŁASZA</w:t>
      </w:r>
    </w:p>
    <w:p w:rsidR="00B743E2" w:rsidRPr="00BE2308" w:rsidRDefault="00F07E36" w:rsidP="007C51F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 </w:t>
      </w:r>
      <w:r w:rsidR="00FE2F51" w:rsidRPr="00BE2308">
        <w:rPr>
          <w:rFonts w:asciiTheme="minorHAnsi" w:hAnsiTheme="minorHAnsi"/>
          <w:b/>
        </w:rPr>
        <w:t>UST</w:t>
      </w:r>
      <w:r w:rsidR="00B743E2" w:rsidRPr="00BE2308">
        <w:rPr>
          <w:rFonts w:asciiTheme="minorHAnsi" w:hAnsiTheme="minorHAnsi"/>
          <w:b/>
        </w:rPr>
        <w:t>NY PRZETARG NIEOGRANICZONY</w:t>
      </w:r>
    </w:p>
    <w:p w:rsidR="00B743E2" w:rsidRPr="00BE2308" w:rsidRDefault="00825958" w:rsidP="007C51FE">
      <w:pPr>
        <w:jc w:val="center"/>
        <w:rPr>
          <w:rFonts w:asciiTheme="minorHAnsi" w:hAnsiTheme="minorHAnsi"/>
          <w:b/>
        </w:rPr>
      </w:pPr>
      <w:r w:rsidRPr="00BE2308">
        <w:rPr>
          <w:rFonts w:asciiTheme="minorHAnsi" w:hAnsiTheme="minorHAnsi"/>
          <w:b/>
        </w:rPr>
        <w:t xml:space="preserve">na sprzedaż </w:t>
      </w:r>
      <w:r w:rsidR="00751DF3" w:rsidRPr="00BE2308">
        <w:rPr>
          <w:rFonts w:asciiTheme="minorHAnsi" w:hAnsiTheme="minorHAnsi"/>
          <w:b/>
        </w:rPr>
        <w:t>następując</w:t>
      </w:r>
      <w:r w:rsidR="00F07E36">
        <w:rPr>
          <w:rFonts w:asciiTheme="minorHAnsi" w:hAnsiTheme="minorHAnsi"/>
          <w:b/>
        </w:rPr>
        <w:t>ych</w:t>
      </w:r>
      <w:r w:rsidR="00BE2308" w:rsidRPr="00BE2308">
        <w:rPr>
          <w:rFonts w:asciiTheme="minorHAnsi" w:hAnsiTheme="minorHAnsi"/>
          <w:b/>
        </w:rPr>
        <w:t xml:space="preserve"> </w:t>
      </w:r>
      <w:r w:rsidR="0095080C" w:rsidRPr="00BE2308">
        <w:rPr>
          <w:rFonts w:asciiTheme="minorHAnsi" w:hAnsiTheme="minorHAnsi"/>
          <w:b/>
        </w:rPr>
        <w:t>nieruchomości:</w:t>
      </w:r>
    </w:p>
    <w:p w:rsidR="00381704" w:rsidRPr="00BE2308" w:rsidRDefault="00381704" w:rsidP="005A2BC7">
      <w:pPr>
        <w:jc w:val="both"/>
        <w:rPr>
          <w:rFonts w:asciiTheme="minorHAnsi" w:hAnsiTheme="minorHAnsi" w:cs="Tahoma"/>
          <w:b/>
          <w:color w:val="000000"/>
        </w:rPr>
      </w:pPr>
    </w:p>
    <w:p w:rsidR="0020783C" w:rsidRPr="00BE2308" w:rsidRDefault="0020783C" w:rsidP="0020783C">
      <w:pPr>
        <w:jc w:val="both"/>
        <w:rPr>
          <w:rFonts w:asciiTheme="minorHAnsi" w:hAnsiTheme="minorHAnsi"/>
          <w:u w:val="single"/>
        </w:rPr>
      </w:pPr>
    </w:p>
    <w:p w:rsidR="00F07E36" w:rsidRPr="0006431A" w:rsidRDefault="00F07E36" w:rsidP="0006431A">
      <w:pPr>
        <w:pStyle w:val="Akapitzlist"/>
        <w:numPr>
          <w:ilvl w:val="0"/>
          <w:numId w:val="34"/>
        </w:numPr>
        <w:jc w:val="both"/>
        <w:rPr>
          <w:rFonts w:asciiTheme="minorHAnsi" w:hAnsiTheme="minorHAnsi" w:cs="Tahoma"/>
          <w:b/>
        </w:rPr>
      </w:pPr>
      <w:r w:rsidRPr="0006431A">
        <w:rPr>
          <w:rFonts w:asciiTheme="minorHAnsi" w:hAnsiTheme="minorHAnsi" w:cs="Tahoma"/>
          <w:b/>
        </w:rPr>
        <w:t>Oznaczenie nieruchomości wg ewidencji gruntów: 538/2</w:t>
      </w:r>
      <w:r w:rsidRPr="0006431A">
        <w:rPr>
          <w:rFonts w:asciiTheme="minorHAnsi" w:hAnsiTheme="minorHAnsi" w:cs="Arial"/>
        </w:rPr>
        <w:t xml:space="preserve"> o pow. 0,1260 ha obręb Kostomłoty oznaczona w ewidencji gruntów symbolem </w:t>
      </w:r>
      <w:proofErr w:type="spellStart"/>
      <w:r w:rsidRPr="0006431A">
        <w:rPr>
          <w:rFonts w:asciiTheme="minorHAnsi" w:hAnsiTheme="minorHAnsi" w:cs="Arial"/>
        </w:rPr>
        <w:t>RIIIa</w:t>
      </w:r>
      <w:proofErr w:type="spellEnd"/>
    </w:p>
    <w:p w:rsidR="00F07E36" w:rsidRPr="007C226C" w:rsidRDefault="00F07E36" w:rsidP="00F07E36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7C226C">
        <w:rPr>
          <w:rFonts w:asciiTheme="minorHAnsi" w:hAnsiTheme="minorHAnsi" w:cs="Tahoma"/>
          <w:b/>
          <w:color w:val="000000" w:themeColor="text1"/>
        </w:rPr>
        <w:t xml:space="preserve">KW: </w:t>
      </w:r>
      <w:r>
        <w:rPr>
          <w:rFonts w:asciiTheme="minorHAnsi" w:hAnsiTheme="minorHAnsi" w:cs="Tahoma"/>
          <w:color w:val="000000" w:themeColor="text1"/>
        </w:rPr>
        <w:t>WR1S/00008646/3</w:t>
      </w:r>
    </w:p>
    <w:p w:rsidR="00F07E36" w:rsidRPr="00943D39" w:rsidRDefault="00F07E36" w:rsidP="00F07E36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Opis nieruchomości: </w:t>
      </w:r>
      <w:r w:rsidRPr="00943D39">
        <w:rPr>
          <w:rFonts w:asciiTheme="minorHAnsi" w:hAnsiTheme="minorHAnsi" w:cs="Tahoma"/>
        </w:rPr>
        <w:t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drogowej stanowiącej własność G</w:t>
      </w:r>
      <w:r>
        <w:rPr>
          <w:rFonts w:asciiTheme="minorHAnsi" w:hAnsiTheme="minorHAnsi" w:cs="Tahoma"/>
        </w:rPr>
        <w:t>m</w:t>
      </w:r>
      <w:r w:rsidRPr="00943D39">
        <w:rPr>
          <w:rFonts w:asciiTheme="minorHAnsi" w:hAnsiTheme="minorHAnsi" w:cs="Tahoma"/>
        </w:rPr>
        <w:t xml:space="preserve">iny Kostomłoty, oznaczonej nr ewidencyjnym 298 obręb Kostomłoty. Nieruchomość nie ma stworzonych warunków przyłączenia do sieci kanalizacji sanitarnej. Nieruchomość będzie miała stworzone warunki przyłączenia po wykonaniu sieci kanalizacji sanitarnej; </w:t>
      </w:r>
    </w:p>
    <w:p w:rsidR="00F07E36" w:rsidRPr="0033197E" w:rsidRDefault="00F07E36" w:rsidP="00F07E36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943D39">
        <w:rPr>
          <w:rFonts w:asciiTheme="minorHAnsi" w:hAnsiTheme="minorHAnsi" w:cs="Tahoma"/>
        </w:rPr>
        <w:t xml:space="preserve">Na obszarze, na którym znajduje się działka </w:t>
      </w:r>
      <w:r>
        <w:rPr>
          <w:rFonts w:asciiTheme="minorHAnsi" w:hAnsiTheme="minorHAnsi" w:cs="Tahoma"/>
        </w:rPr>
        <w:t>538/2</w:t>
      </w:r>
      <w:r w:rsidRPr="00943D39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</w:t>
      </w:r>
      <w:r w:rsidRPr="00943D39">
        <w:rPr>
          <w:rFonts w:asciiTheme="minorHAnsi" w:hAnsiTheme="minorHAnsi" w:cs="Tahoma"/>
          <w:b/>
        </w:rPr>
        <w:t xml:space="preserve"> </w:t>
      </w:r>
    </w:p>
    <w:p w:rsidR="00F07E36" w:rsidRPr="00F07E36" w:rsidRDefault="00F07E36" w:rsidP="00F07E36">
      <w:pPr>
        <w:jc w:val="both"/>
        <w:rPr>
          <w:rFonts w:asciiTheme="minorHAnsi" w:hAnsiTheme="minorHAnsi" w:cs="Tahoma"/>
        </w:rPr>
      </w:pPr>
      <w:r w:rsidRPr="0033197E">
        <w:rPr>
          <w:rFonts w:asciiTheme="minorHAnsi" w:hAnsiTheme="minorHAnsi" w:cs="Tahoma"/>
          <w:b/>
        </w:rPr>
        <w:t xml:space="preserve">Termin zagospodarowania nieruchomości: </w:t>
      </w:r>
      <w:r w:rsidRPr="0033197E">
        <w:rPr>
          <w:rFonts w:asciiTheme="minorHAnsi" w:hAnsiTheme="minorHAnsi" w:cs="Tahoma"/>
        </w:rPr>
        <w:t>Zostani</w:t>
      </w:r>
      <w:r>
        <w:rPr>
          <w:rFonts w:asciiTheme="minorHAnsi" w:hAnsiTheme="minorHAnsi" w:cs="Tahoma"/>
        </w:rPr>
        <w:t xml:space="preserve">e określony w umowie sprzedaży. </w:t>
      </w:r>
    </w:p>
    <w:p w:rsidR="00F07E36" w:rsidRPr="00F07E36" w:rsidRDefault="00F07E36" w:rsidP="00F07E36">
      <w:pPr>
        <w:jc w:val="both"/>
        <w:rPr>
          <w:rFonts w:asciiTheme="minorHAnsi" w:hAnsiTheme="minorHAnsi" w:cs="Tahoma"/>
          <w:b/>
        </w:rPr>
      </w:pPr>
      <w:r w:rsidRPr="00BE2308">
        <w:rPr>
          <w:rFonts w:asciiTheme="minorHAnsi" w:hAnsiTheme="minorHAnsi" w:cs="Tahoma"/>
          <w:b/>
          <w:color w:val="000000" w:themeColor="text1"/>
        </w:rPr>
        <w:t xml:space="preserve">Cena wywoławcza netto w zł: </w:t>
      </w:r>
      <w:r>
        <w:rPr>
          <w:rFonts w:asciiTheme="minorHAnsi" w:hAnsiTheme="minorHAnsi" w:cs="Tahoma"/>
        </w:rPr>
        <w:t>84 647,00</w:t>
      </w:r>
      <w:r w:rsidRPr="003E08DE">
        <w:rPr>
          <w:rFonts w:asciiTheme="minorHAnsi" w:hAnsiTheme="minorHAnsi" w:cs="Tahoma"/>
        </w:rPr>
        <w:t xml:space="preserve"> zł  </w:t>
      </w:r>
    </w:p>
    <w:p w:rsidR="00F07E36" w:rsidRPr="00F07E36" w:rsidRDefault="00F07E36" w:rsidP="00F07E36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wadium –16 000,00 zł</w:t>
      </w:r>
    </w:p>
    <w:p w:rsidR="00F07E36" w:rsidRPr="00F07E36" w:rsidRDefault="00F07E36" w:rsidP="00F07E36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minimalne postąpienie –850,00 zł</w:t>
      </w:r>
    </w:p>
    <w:p w:rsidR="00F07E36" w:rsidRPr="00F07E36" w:rsidRDefault="00F07E36" w:rsidP="00F07E36">
      <w:pPr>
        <w:jc w:val="both"/>
        <w:rPr>
          <w:rFonts w:asciiTheme="minorHAnsi" w:hAnsiTheme="minorHAnsi"/>
          <w:u w:val="single"/>
        </w:rPr>
      </w:pPr>
      <w:r w:rsidRPr="00F07E36">
        <w:rPr>
          <w:rFonts w:asciiTheme="minorHAnsi" w:hAnsiTheme="minorHAnsi"/>
          <w:u w:val="single"/>
        </w:rPr>
        <w:t>Do wylicytowanej ceny zostanie doliczony podatek  VAT w wysokości 23%.</w:t>
      </w:r>
    </w:p>
    <w:p w:rsidR="00F07E36" w:rsidRPr="00EA4673" w:rsidRDefault="00F07E36" w:rsidP="00F07E36">
      <w:pPr>
        <w:jc w:val="both"/>
        <w:rPr>
          <w:rFonts w:asciiTheme="minorHAnsi" w:hAnsiTheme="minorHAnsi" w:cs="Tahoma"/>
          <w:b/>
        </w:rPr>
      </w:pPr>
    </w:p>
    <w:p w:rsidR="00F07E36" w:rsidRPr="00642D08" w:rsidRDefault="00F07E36" w:rsidP="00F07E36">
      <w:pPr>
        <w:pBdr>
          <w:bottom w:val="single" w:sz="4" w:space="1" w:color="auto"/>
        </w:pBdr>
        <w:jc w:val="center"/>
        <w:rPr>
          <w:rFonts w:asciiTheme="minorHAnsi" w:hAnsiTheme="minorHAnsi" w:cs="Tahoma"/>
        </w:rPr>
      </w:pPr>
    </w:p>
    <w:p w:rsidR="00F07E36" w:rsidRPr="006C5C2E" w:rsidRDefault="00F07E36" w:rsidP="0006431A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b/>
        </w:rPr>
      </w:pPr>
      <w:r w:rsidRPr="006C5C2E">
        <w:rPr>
          <w:rFonts w:asciiTheme="minorHAnsi" w:hAnsiTheme="minorHAnsi" w:cs="Tahoma"/>
          <w:b/>
        </w:rPr>
        <w:t xml:space="preserve">Oznaczenie nieruchomości wg ewidencji gruntów: </w:t>
      </w:r>
      <w:r>
        <w:rPr>
          <w:rFonts w:asciiTheme="minorHAnsi" w:hAnsiTheme="minorHAnsi" w:cs="Tahoma"/>
          <w:b/>
        </w:rPr>
        <w:t>538/10</w:t>
      </w:r>
      <w:r w:rsidRPr="006C5C2E">
        <w:rPr>
          <w:rFonts w:asciiTheme="minorHAnsi" w:hAnsiTheme="minorHAnsi" w:cs="Arial"/>
        </w:rPr>
        <w:t xml:space="preserve"> o pow. </w:t>
      </w:r>
      <w:r>
        <w:rPr>
          <w:rFonts w:asciiTheme="minorHAnsi" w:hAnsiTheme="minorHAnsi" w:cs="Arial"/>
        </w:rPr>
        <w:t xml:space="preserve">0,0715 </w:t>
      </w:r>
      <w:r w:rsidRPr="006C5C2E">
        <w:rPr>
          <w:rFonts w:asciiTheme="minorHAnsi" w:hAnsiTheme="minorHAnsi" w:cs="Arial"/>
        </w:rPr>
        <w:t xml:space="preserve">ha obręb </w:t>
      </w:r>
      <w:r>
        <w:rPr>
          <w:rFonts w:asciiTheme="minorHAnsi" w:hAnsiTheme="minorHAnsi" w:cs="Arial"/>
        </w:rPr>
        <w:t>Kostomłoty</w:t>
      </w:r>
      <w:r w:rsidRPr="006C5C2E">
        <w:rPr>
          <w:rFonts w:asciiTheme="minorHAnsi" w:hAnsiTheme="minorHAnsi" w:cs="Arial"/>
        </w:rPr>
        <w:t xml:space="preserve"> oznaczona w ewidencji gruntów symbolem </w:t>
      </w:r>
      <w:proofErr w:type="spellStart"/>
      <w:r>
        <w:rPr>
          <w:rFonts w:asciiTheme="minorHAnsi" w:hAnsiTheme="minorHAnsi" w:cs="Arial"/>
        </w:rPr>
        <w:t>RIIIa</w:t>
      </w:r>
      <w:proofErr w:type="spellEnd"/>
      <w:r>
        <w:rPr>
          <w:rFonts w:asciiTheme="minorHAnsi" w:hAnsiTheme="minorHAnsi" w:cs="Arial"/>
        </w:rPr>
        <w:t xml:space="preserve">- 0,0403 ha, RIV a – 0,0312 ha </w:t>
      </w:r>
    </w:p>
    <w:p w:rsidR="00F07E36" w:rsidRPr="00642D08" w:rsidRDefault="00F07E36" w:rsidP="0006431A">
      <w:pPr>
        <w:jc w:val="both"/>
        <w:rPr>
          <w:rFonts w:asciiTheme="minorHAnsi" w:hAnsiTheme="minorHAnsi" w:cs="Tahoma"/>
          <w:b/>
        </w:rPr>
      </w:pPr>
      <w:r w:rsidRPr="00E82811">
        <w:rPr>
          <w:rFonts w:asciiTheme="minorHAnsi" w:hAnsiTheme="minorHAnsi" w:cs="Tahoma"/>
          <w:b/>
        </w:rPr>
        <w:t xml:space="preserve">KW: </w:t>
      </w:r>
      <w:r w:rsidRPr="00E82811">
        <w:rPr>
          <w:rFonts w:asciiTheme="minorHAnsi" w:hAnsiTheme="minorHAnsi" w:cs="Tahoma"/>
        </w:rPr>
        <w:t>WR1S/</w:t>
      </w:r>
      <w:r>
        <w:rPr>
          <w:rFonts w:asciiTheme="minorHAnsi" w:hAnsiTheme="minorHAnsi" w:cs="Tahoma"/>
        </w:rPr>
        <w:t>00008646/3</w:t>
      </w:r>
    </w:p>
    <w:p w:rsidR="00F07E36" w:rsidRPr="00943D39" w:rsidRDefault="00F07E36" w:rsidP="0006431A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Opis nieruchomości: </w:t>
      </w:r>
      <w:r w:rsidRPr="00943D39">
        <w:rPr>
          <w:rFonts w:asciiTheme="minorHAnsi" w:hAnsiTheme="minorHAnsi" w:cs="Tahoma"/>
        </w:rPr>
        <w:t xml:space="preserve"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</w:t>
      </w:r>
      <w:r>
        <w:rPr>
          <w:rFonts w:asciiTheme="minorHAnsi" w:hAnsiTheme="minorHAnsi" w:cs="Tahoma"/>
        </w:rPr>
        <w:t>przeznaczonej pod drogę, oznaczonej numerem geodezyjnym 195/9 obręb Kostomłoty</w:t>
      </w:r>
      <w:r w:rsidRPr="00943D39">
        <w:rPr>
          <w:rFonts w:asciiTheme="minorHAnsi" w:hAnsiTheme="minorHAnsi" w:cs="Tahoma"/>
        </w:rPr>
        <w:t>. Nieruchomość nie ma stworzonych warunków przyłączenia do sieci kanalizacji sanitarnej. Nieruchomość będzie miała stworzone warunki przyłączenia po wykonaniu sieci kanalizacji sanitarnej</w:t>
      </w:r>
    </w:p>
    <w:p w:rsidR="00F07E36" w:rsidRPr="00943D39" w:rsidRDefault="00F07E36" w:rsidP="0006431A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943D39">
        <w:rPr>
          <w:rFonts w:asciiTheme="minorHAnsi" w:hAnsiTheme="minorHAnsi" w:cs="Tahoma"/>
        </w:rPr>
        <w:t>Na obszarze, na którym znajduje się działka 53</w:t>
      </w:r>
      <w:r>
        <w:rPr>
          <w:rFonts w:asciiTheme="minorHAnsi" w:hAnsiTheme="minorHAnsi" w:cs="Tahoma"/>
        </w:rPr>
        <w:t>8/10</w:t>
      </w:r>
      <w:r w:rsidRPr="00943D39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 </w:t>
      </w:r>
    </w:p>
    <w:p w:rsidR="00F07E36" w:rsidRPr="00943D39" w:rsidRDefault="00F07E36" w:rsidP="0006431A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Termin zagospodarowania nieruchomości:  </w:t>
      </w:r>
      <w:r w:rsidRPr="00943D39">
        <w:rPr>
          <w:rFonts w:asciiTheme="minorHAnsi" w:hAnsiTheme="minorHAnsi" w:cs="Tahoma"/>
        </w:rPr>
        <w:t xml:space="preserve">zostanie określony w umowie sprzedaży. </w:t>
      </w:r>
    </w:p>
    <w:p w:rsidR="0006431A" w:rsidRPr="0006431A" w:rsidRDefault="0006431A" w:rsidP="0006431A">
      <w:pPr>
        <w:jc w:val="both"/>
        <w:rPr>
          <w:rFonts w:asciiTheme="minorHAnsi" w:hAnsiTheme="minorHAnsi" w:cs="Tahoma"/>
          <w:b/>
        </w:rPr>
      </w:pPr>
      <w:r w:rsidRPr="0006431A">
        <w:rPr>
          <w:rFonts w:asciiTheme="minorHAnsi" w:hAnsiTheme="minorHAnsi" w:cs="Tahoma"/>
          <w:b/>
          <w:color w:val="000000" w:themeColor="text1"/>
        </w:rPr>
        <w:t xml:space="preserve">Cena wywoławcza netto w zł: </w:t>
      </w:r>
      <w:r w:rsidRPr="0006431A">
        <w:rPr>
          <w:rFonts w:asciiTheme="minorHAnsi" w:hAnsiTheme="minorHAnsi" w:cs="Tahoma"/>
        </w:rPr>
        <w:t xml:space="preserve">48 034,00 zł  </w:t>
      </w:r>
    </w:p>
    <w:p w:rsidR="0006431A" w:rsidRPr="0006431A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06431A">
        <w:rPr>
          <w:rFonts w:asciiTheme="minorHAnsi" w:hAnsiTheme="minorHAnsi" w:cs="Tahoma"/>
          <w:b/>
          <w:color w:val="000000" w:themeColor="text1"/>
        </w:rPr>
        <w:t>wadium –</w:t>
      </w:r>
      <w:r>
        <w:rPr>
          <w:rFonts w:asciiTheme="minorHAnsi" w:hAnsiTheme="minorHAnsi" w:cs="Tahoma"/>
          <w:b/>
          <w:color w:val="000000" w:themeColor="text1"/>
        </w:rPr>
        <w:t>9 000,00</w:t>
      </w:r>
      <w:r w:rsidRPr="0006431A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06431A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06431A">
        <w:rPr>
          <w:rFonts w:asciiTheme="minorHAnsi" w:hAnsiTheme="minorHAnsi" w:cs="Tahoma"/>
          <w:b/>
          <w:color w:val="000000" w:themeColor="text1"/>
        </w:rPr>
        <w:t>minimalne postąpienie –</w:t>
      </w:r>
      <w:r>
        <w:rPr>
          <w:rFonts w:asciiTheme="minorHAnsi" w:hAnsiTheme="minorHAnsi" w:cs="Tahoma"/>
          <w:b/>
          <w:color w:val="000000" w:themeColor="text1"/>
        </w:rPr>
        <w:t>490,00</w:t>
      </w:r>
      <w:r w:rsidRPr="0006431A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06431A" w:rsidRDefault="0006431A" w:rsidP="0006431A">
      <w:pPr>
        <w:jc w:val="both"/>
        <w:rPr>
          <w:rFonts w:asciiTheme="minorHAnsi" w:hAnsiTheme="minorHAnsi"/>
          <w:u w:val="single"/>
        </w:rPr>
      </w:pPr>
      <w:r w:rsidRPr="0006431A">
        <w:rPr>
          <w:rFonts w:asciiTheme="minorHAnsi" w:hAnsiTheme="minorHAnsi"/>
          <w:u w:val="single"/>
        </w:rPr>
        <w:t>Do wylicytowanej ceny zostanie doliczony podatek  VAT w wysokości 23%.</w:t>
      </w:r>
    </w:p>
    <w:p w:rsidR="00F07E36" w:rsidRPr="00642D08" w:rsidRDefault="00F07E36" w:rsidP="00F07E36">
      <w:pPr>
        <w:pBdr>
          <w:bottom w:val="single" w:sz="4" w:space="1" w:color="auto"/>
        </w:pBdr>
        <w:rPr>
          <w:rFonts w:asciiTheme="minorHAnsi" w:hAnsiTheme="minorHAnsi" w:cs="Tahoma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10"/>
      </w:tblGrid>
      <w:tr w:rsidR="00F07E36" w:rsidTr="00994CD1">
        <w:trPr>
          <w:trHeight w:val="100"/>
        </w:trPr>
        <w:tc>
          <w:tcPr>
            <w:tcW w:w="14445" w:type="dxa"/>
          </w:tcPr>
          <w:p w:rsidR="00F07E36" w:rsidRDefault="00F07E36" w:rsidP="00994CD1">
            <w:pPr>
              <w:jc w:val="center"/>
              <w:rPr>
                <w:rFonts w:asciiTheme="minorHAnsi" w:hAnsiTheme="minorHAnsi" w:cs="Arial"/>
              </w:rPr>
            </w:pPr>
          </w:p>
          <w:p w:rsidR="00F07E36" w:rsidRDefault="00F07E36" w:rsidP="00994CD1">
            <w:pPr>
              <w:rPr>
                <w:rFonts w:asciiTheme="minorHAnsi" w:hAnsiTheme="minorHAnsi" w:cs="Arial"/>
              </w:rPr>
            </w:pPr>
          </w:p>
        </w:tc>
      </w:tr>
    </w:tbl>
    <w:p w:rsidR="00F07E36" w:rsidRPr="006C5C2E" w:rsidRDefault="00F07E36" w:rsidP="0006431A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b/>
        </w:rPr>
      </w:pPr>
      <w:r w:rsidRPr="006C5C2E">
        <w:rPr>
          <w:rFonts w:asciiTheme="minorHAnsi" w:hAnsiTheme="minorHAnsi" w:cs="Tahoma"/>
          <w:b/>
        </w:rPr>
        <w:t xml:space="preserve">Oznaczenie nieruchomości wg ewidencji gruntów: </w:t>
      </w:r>
      <w:r>
        <w:rPr>
          <w:rFonts w:asciiTheme="minorHAnsi" w:hAnsiTheme="minorHAnsi" w:cs="Tahoma"/>
          <w:b/>
        </w:rPr>
        <w:t>206/15</w:t>
      </w:r>
      <w:r w:rsidRPr="006C5C2E">
        <w:rPr>
          <w:rFonts w:asciiTheme="minorHAnsi" w:hAnsiTheme="minorHAnsi" w:cs="Arial"/>
        </w:rPr>
        <w:t xml:space="preserve"> o pow. </w:t>
      </w:r>
      <w:r>
        <w:rPr>
          <w:rFonts w:asciiTheme="minorHAnsi" w:hAnsiTheme="minorHAnsi" w:cs="Arial"/>
        </w:rPr>
        <w:t>0,1001</w:t>
      </w:r>
      <w:r w:rsidRPr="006C5C2E">
        <w:rPr>
          <w:rFonts w:asciiTheme="minorHAnsi" w:hAnsiTheme="minorHAnsi" w:cs="Arial"/>
        </w:rPr>
        <w:t xml:space="preserve"> ha obręb </w:t>
      </w:r>
      <w:r>
        <w:rPr>
          <w:rFonts w:asciiTheme="minorHAnsi" w:hAnsiTheme="minorHAnsi" w:cs="Arial"/>
        </w:rPr>
        <w:t>Kostomłoty</w:t>
      </w:r>
      <w:r w:rsidRPr="006C5C2E">
        <w:rPr>
          <w:rFonts w:asciiTheme="minorHAnsi" w:hAnsiTheme="minorHAnsi" w:cs="Arial"/>
        </w:rPr>
        <w:t xml:space="preserve"> oznaczona w ewidencji gruntów symbolem </w:t>
      </w:r>
      <w:proofErr w:type="spellStart"/>
      <w:r>
        <w:rPr>
          <w:rFonts w:asciiTheme="minorHAnsi" w:hAnsiTheme="minorHAnsi" w:cs="Arial"/>
        </w:rPr>
        <w:t>RIIIa</w:t>
      </w:r>
      <w:proofErr w:type="spellEnd"/>
    </w:p>
    <w:p w:rsidR="00F07E36" w:rsidRPr="00642D08" w:rsidRDefault="00F07E36" w:rsidP="0006431A">
      <w:pPr>
        <w:jc w:val="both"/>
        <w:rPr>
          <w:rFonts w:asciiTheme="minorHAnsi" w:hAnsiTheme="minorHAnsi" w:cs="Tahoma"/>
          <w:b/>
        </w:rPr>
      </w:pPr>
      <w:r w:rsidRPr="00E82811">
        <w:rPr>
          <w:rFonts w:asciiTheme="minorHAnsi" w:hAnsiTheme="minorHAnsi" w:cs="Tahoma"/>
          <w:b/>
        </w:rPr>
        <w:t xml:space="preserve">KW: </w:t>
      </w:r>
      <w:r w:rsidRPr="00E82811">
        <w:rPr>
          <w:rFonts w:asciiTheme="minorHAnsi" w:hAnsiTheme="minorHAnsi" w:cs="Tahoma"/>
        </w:rPr>
        <w:t>WR1S/</w:t>
      </w:r>
      <w:r>
        <w:rPr>
          <w:rFonts w:asciiTheme="minorHAnsi" w:hAnsiTheme="minorHAnsi" w:cs="Tahoma"/>
        </w:rPr>
        <w:t>00008646/3</w:t>
      </w:r>
    </w:p>
    <w:p w:rsidR="00F07E36" w:rsidRPr="00A95DB8" w:rsidRDefault="00F07E36" w:rsidP="0006431A">
      <w:pPr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Opis nieruchomości: </w:t>
      </w:r>
      <w:r w:rsidRPr="00943D39">
        <w:rPr>
          <w:rFonts w:asciiTheme="minorHAnsi" w:hAnsiTheme="minorHAnsi" w:cs="Tahoma"/>
        </w:rPr>
        <w:t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drogowej stanowiącej własność G</w:t>
      </w:r>
      <w:r>
        <w:rPr>
          <w:rFonts w:asciiTheme="minorHAnsi" w:hAnsiTheme="minorHAnsi" w:cs="Tahoma"/>
        </w:rPr>
        <w:t>m</w:t>
      </w:r>
      <w:r w:rsidRPr="00943D39">
        <w:rPr>
          <w:rFonts w:asciiTheme="minorHAnsi" w:hAnsiTheme="minorHAnsi" w:cs="Tahoma"/>
        </w:rPr>
        <w:t>iny Kostomłoty, oznaczonej nr ewidencyjnym 298 obręb Kostomłoty. Nieruchomość nie ma stworzonych warunków przyłączenia do sieci kanalizacji sanitarnej. Nieruchomość będzie miała stworzone warunki przyłączenia po wykonaniu sieci kanalizacji sanitarnej</w:t>
      </w:r>
      <w:r>
        <w:rPr>
          <w:rFonts w:asciiTheme="minorHAnsi" w:hAnsiTheme="minorHAnsi" w:cs="Tahoma"/>
        </w:rPr>
        <w:t>.</w:t>
      </w:r>
    </w:p>
    <w:p w:rsidR="00F07E36" w:rsidRPr="00A95DB8" w:rsidRDefault="00F07E36" w:rsidP="0006431A">
      <w:pPr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A95DB8">
        <w:rPr>
          <w:rFonts w:asciiTheme="minorHAnsi" w:hAnsiTheme="minorHAnsi" w:cs="Tahoma"/>
        </w:rPr>
        <w:t>Na obszarze, na którym znajduje się działka 206/1</w:t>
      </w:r>
      <w:r>
        <w:rPr>
          <w:rFonts w:asciiTheme="minorHAnsi" w:hAnsiTheme="minorHAnsi" w:cs="Tahoma"/>
        </w:rPr>
        <w:t>5</w:t>
      </w:r>
      <w:r w:rsidRPr="00A95DB8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 </w:t>
      </w:r>
    </w:p>
    <w:p w:rsidR="00F07E36" w:rsidRPr="00FD205C" w:rsidRDefault="00F07E36" w:rsidP="0006431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Termin zagospodarowania nieruchomości:  </w:t>
      </w:r>
      <w:r w:rsidRPr="00FD205C">
        <w:rPr>
          <w:rFonts w:asciiTheme="minorHAnsi" w:hAnsiTheme="minorHAnsi" w:cs="Tahoma"/>
        </w:rPr>
        <w:t xml:space="preserve">zostanie określony w umowie sprzedaży. </w:t>
      </w:r>
    </w:p>
    <w:p w:rsidR="0006431A" w:rsidRDefault="0006431A" w:rsidP="0006431A">
      <w:pPr>
        <w:jc w:val="both"/>
        <w:rPr>
          <w:rFonts w:asciiTheme="minorHAnsi" w:hAnsiTheme="minorHAnsi" w:cs="Tahoma"/>
        </w:rPr>
      </w:pPr>
      <w:r w:rsidRPr="00BE2308">
        <w:rPr>
          <w:rFonts w:asciiTheme="minorHAnsi" w:hAnsiTheme="minorHAnsi" w:cs="Tahoma"/>
          <w:b/>
          <w:color w:val="000000" w:themeColor="text1"/>
        </w:rPr>
        <w:t xml:space="preserve">Cena wywoławcza netto w zł: </w:t>
      </w:r>
      <w:r>
        <w:rPr>
          <w:rFonts w:asciiTheme="minorHAnsi" w:hAnsiTheme="minorHAnsi" w:cs="Tahoma"/>
        </w:rPr>
        <w:t>67 247,00</w:t>
      </w:r>
      <w:r w:rsidRPr="007D7337">
        <w:rPr>
          <w:rFonts w:asciiTheme="minorHAnsi" w:hAnsiTheme="minorHAnsi" w:cs="Tahoma"/>
        </w:rPr>
        <w:t xml:space="preserve"> zł  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wadium –</w:t>
      </w:r>
      <w:r>
        <w:rPr>
          <w:rFonts w:asciiTheme="minorHAnsi" w:hAnsiTheme="minorHAnsi" w:cs="Tahoma"/>
          <w:b/>
          <w:color w:val="000000" w:themeColor="text1"/>
        </w:rPr>
        <w:t>13 000,00</w:t>
      </w:r>
      <w:r w:rsidRPr="00F07E36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minimalne postąpienie –</w:t>
      </w:r>
      <w:r>
        <w:rPr>
          <w:rFonts w:asciiTheme="minorHAnsi" w:hAnsiTheme="minorHAnsi" w:cs="Tahoma"/>
          <w:b/>
          <w:color w:val="000000" w:themeColor="text1"/>
        </w:rPr>
        <w:t>680,00</w:t>
      </w:r>
      <w:r w:rsidRPr="00F07E36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F07E36" w:rsidRDefault="0006431A" w:rsidP="0006431A">
      <w:pPr>
        <w:jc w:val="both"/>
        <w:rPr>
          <w:rFonts w:asciiTheme="minorHAnsi" w:hAnsiTheme="minorHAnsi"/>
          <w:u w:val="single"/>
        </w:rPr>
      </w:pPr>
      <w:r w:rsidRPr="00F07E36">
        <w:rPr>
          <w:rFonts w:asciiTheme="minorHAnsi" w:hAnsiTheme="minorHAnsi"/>
          <w:u w:val="single"/>
        </w:rPr>
        <w:t>Do wylicytowanej ceny zostanie doliczony podatek  VAT w wysokości 23%.</w:t>
      </w:r>
    </w:p>
    <w:p w:rsidR="0006431A" w:rsidRPr="00EA4673" w:rsidRDefault="0006431A" w:rsidP="0006431A">
      <w:pPr>
        <w:jc w:val="both"/>
        <w:rPr>
          <w:rFonts w:asciiTheme="minorHAnsi" w:hAnsiTheme="minorHAnsi" w:cs="Tahoma"/>
          <w:b/>
        </w:rPr>
      </w:pPr>
    </w:p>
    <w:p w:rsidR="00F07E36" w:rsidRDefault="00F07E36" w:rsidP="00F07E36">
      <w:pPr>
        <w:pStyle w:val="Akapitzlist"/>
        <w:ind w:left="0"/>
        <w:jc w:val="both"/>
        <w:rPr>
          <w:rFonts w:asciiTheme="minorHAnsi" w:hAnsiTheme="minorHAnsi" w:cs="Tahoma"/>
          <w:b/>
        </w:rPr>
      </w:pPr>
    </w:p>
    <w:p w:rsidR="00F07E36" w:rsidRPr="006C5C2E" w:rsidRDefault="00F07E36" w:rsidP="0006431A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b/>
        </w:rPr>
      </w:pPr>
      <w:r w:rsidRPr="006C5C2E">
        <w:rPr>
          <w:rFonts w:asciiTheme="minorHAnsi" w:hAnsiTheme="minorHAnsi" w:cs="Tahoma"/>
          <w:b/>
        </w:rPr>
        <w:t xml:space="preserve">Oznaczenie nieruchomości wg ewidencji gruntów: </w:t>
      </w:r>
      <w:r>
        <w:rPr>
          <w:rFonts w:asciiTheme="minorHAnsi" w:hAnsiTheme="minorHAnsi" w:cs="Tahoma"/>
          <w:b/>
        </w:rPr>
        <w:t>206/22</w:t>
      </w:r>
      <w:r w:rsidRPr="006C5C2E">
        <w:rPr>
          <w:rFonts w:asciiTheme="minorHAnsi" w:hAnsiTheme="minorHAnsi" w:cs="Arial"/>
        </w:rPr>
        <w:t xml:space="preserve"> o pow. </w:t>
      </w:r>
      <w:r>
        <w:rPr>
          <w:rFonts w:asciiTheme="minorHAnsi" w:hAnsiTheme="minorHAnsi" w:cs="Arial"/>
        </w:rPr>
        <w:t>0,0890</w:t>
      </w:r>
      <w:r w:rsidRPr="006C5C2E">
        <w:rPr>
          <w:rFonts w:asciiTheme="minorHAnsi" w:hAnsiTheme="minorHAnsi" w:cs="Arial"/>
        </w:rPr>
        <w:t xml:space="preserve"> ha obręb </w:t>
      </w:r>
      <w:r>
        <w:rPr>
          <w:rFonts w:asciiTheme="minorHAnsi" w:hAnsiTheme="minorHAnsi" w:cs="Arial"/>
        </w:rPr>
        <w:t>Kostomłoty</w:t>
      </w:r>
      <w:r w:rsidRPr="006C5C2E">
        <w:rPr>
          <w:rFonts w:asciiTheme="minorHAnsi" w:hAnsiTheme="minorHAnsi" w:cs="Arial"/>
        </w:rPr>
        <w:t xml:space="preserve"> oznaczona w ewidencji gruntów symbolem </w:t>
      </w:r>
      <w:proofErr w:type="spellStart"/>
      <w:r>
        <w:rPr>
          <w:rFonts w:asciiTheme="minorHAnsi" w:hAnsiTheme="minorHAnsi" w:cs="Arial"/>
        </w:rPr>
        <w:t>RIIIa</w:t>
      </w:r>
      <w:proofErr w:type="spellEnd"/>
    </w:p>
    <w:p w:rsidR="00F07E36" w:rsidRPr="00642D08" w:rsidRDefault="00F07E36" w:rsidP="0006431A">
      <w:pPr>
        <w:jc w:val="both"/>
        <w:rPr>
          <w:rFonts w:asciiTheme="minorHAnsi" w:hAnsiTheme="minorHAnsi" w:cs="Tahoma"/>
          <w:b/>
        </w:rPr>
      </w:pPr>
      <w:r w:rsidRPr="00E82811">
        <w:rPr>
          <w:rFonts w:asciiTheme="minorHAnsi" w:hAnsiTheme="minorHAnsi" w:cs="Tahoma"/>
          <w:b/>
        </w:rPr>
        <w:t xml:space="preserve">KW: </w:t>
      </w:r>
      <w:r w:rsidRPr="00E82811">
        <w:rPr>
          <w:rFonts w:asciiTheme="minorHAnsi" w:hAnsiTheme="minorHAnsi" w:cs="Tahoma"/>
        </w:rPr>
        <w:t>WR1S/</w:t>
      </w:r>
      <w:r>
        <w:rPr>
          <w:rFonts w:asciiTheme="minorHAnsi" w:hAnsiTheme="minorHAnsi" w:cs="Tahoma"/>
        </w:rPr>
        <w:t>00008646/3</w:t>
      </w:r>
    </w:p>
    <w:p w:rsidR="00F07E36" w:rsidRPr="00A95DB8" w:rsidRDefault="00F07E36" w:rsidP="0006431A">
      <w:pPr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Opis nieruchomości: </w:t>
      </w:r>
      <w:r w:rsidRPr="00943D39">
        <w:rPr>
          <w:rFonts w:asciiTheme="minorHAnsi" w:hAnsiTheme="minorHAnsi" w:cs="Tahoma"/>
        </w:rPr>
        <w:t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stanowiącej własność G</w:t>
      </w:r>
      <w:r>
        <w:rPr>
          <w:rFonts w:asciiTheme="minorHAnsi" w:hAnsiTheme="minorHAnsi" w:cs="Tahoma"/>
        </w:rPr>
        <w:t>m</w:t>
      </w:r>
      <w:r w:rsidRPr="00943D39">
        <w:rPr>
          <w:rFonts w:asciiTheme="minorHAnsi" w:hAnsiTheme="minorHAnsi" w:cs="Tahoma"/>
        </w:rPr>
        <w:t xml:space="preserve">iny Kostomłoty, </w:t>
      </w:r>
      <w:r>
        <w:rPr>
          <w:rFonts w:asciiTheme="minorHAnsi" w:hAnsiTheme="minorHAnsi" w:cs="Tahoma"/>
        </w:rPr>
        <w:t xml:space="preserve">a przeznaczone pod drogę, oznaczonej numerem geodezyjnym 195/9 obręb Kostomłoty. </w:t>
      </w:r>
      <w:r w:rsidRPr="00943D39">
        <w:rPr>
          <w:rFonts w:asciiTheme="minorHAnsi" w:hAnsiTheme="minorHAnsi" w:cs="Tahoma"/>
        </w:rPr>
        <w:t>Nieruchomość nie ma stworzonych warunków przyłączenia do sieci kanalizacji sanitarnej. Nieruchomość będzie miała stworzone warunki przyłączenia po wykonaniu sieci kanalizacji sanitarnej</w:t>
      </w:r>
      <w:r>
        <w:rPr>
          <w:rFonts w:asciiTheme="minorHAnsi" w:hAnsiTheme="minorHAnsi" w:cs="Tahoma"/>
        </w:rPr>
        <w:t>.</w:t>
      </w:r>
    </w:p>
    <w:p w:rsidR="00F07E36" w:rsidRPr="00A95DB8" w:rsidRDefault="00F07E36" w:rsidP="0006431A">
      <w:pPr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A95DB8">
        <w:rPr>
          <w:rFonts w:asciiTheme="minorHAnsi" w:hAnsiTheme="minorHAnsi" w:cs="Tahoma"/>
        </w:rPr>
        <w:t xml:space="preserve">Na obszarze, na którym znajduje się działka </w:t>
      </w:r>
      <w:r>
        <w:rPr>
          <w:rFonts w:asciiTheme="minorHAnsi" w:hAnsiTheme="minorHAnsi" w:cs="Tahoma"/>
        </w:rPr>
        <w:t>206/22</w:t>
      </w:r>
      <w:r w:rsidRPr="00A95DB8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 </w:t>
      </w:r>
    </w:p>
    <w:p w:rsidR="00F07E36" w:rsidRPr="00FD205C" w:rsidRDefault="00F07E36" w:rsidP="0006431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Termin zagospodarowania nieruchomości:  </w:t>
      </w:r>
      <w:r w:rsidRPr="00FD205C">
        <w:rPr>
          <w:rFonts w:asciiTheme="minorHAnsi" w:hAnsiTheme="minorHAnsi" w:cs="Tahoma"/>
        </w:rPr>
        <w:t xml:space="preserve">zostanie określony w umowie sprzedaży. 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</w:rPr>
      </w:pPr>
      <w:r w:rsidRPr="00BE2308">
        <w:rPr>
          <w:rFonts w:asciiTheme="minorHAnsi" w:hAnsiTheme="minorHAnsi" w:cs="Tahoma"/>
          <w:b/>
          <w:color w:val="000000" w:themeColor="text1"/>
        </w:rPr>
        <w:t xml:space="preserve">Cena wywoławcza netto w zł: </w:t>
      </w:r>
      <w:r>
        <w:rPr>
          <w:rFonts w:asciiTheme="minorHAnsi" w:hAnsiTheme="minorHAnsi" w:cs="Tahoma"/>
        </w:rPr>
        <w:t>59 790,00</w:t>
      </w:r>
      <w:r w:rsidRPr="007D7337">
        <w:rPr>
          <w:rFonts w:asciiTheme="minorHAnsi" w:hAnsiTheme="minorHAnsi" w:cs="Tahoma"/>
        </w:rPr>
        <w:t xml:space="preserve"> zł  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wadium –1</w:t>
      </w:r>
      <w:r>
        <w:rPr>
          <w:rFonts w:asciiTheme="minorHAnsi" w:hAnsiTheme="minorHAnsi" w:cs="Tahoma"/>
          <w:b/>
          <w:color w:val="000000" w:themeColor="text1"/>
        </w:rPr>
        <w:t>1</w:t>
      </w:r>
      <w:r w:rsidRPr="00F07E36">
        <w:rPr>
          <w:rFonts w:asciiTheme="minorHAnsi" w:hAnsiTheme="minorHAnsi" w:cs="Tahoma"/>
          <w:b/>
          <w:color w:val="000000" w:themeColor="text1"/>
        </w:rPr>
        <w:t> 000,00 zł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minimalne postąpienie –</w:t>
      </w:r>
      <w:r>
        <w:rPr>
          <w:rFonts w:asciiTheme="minorHAnsi" w:hAnsiTheme="minorHAnsi" w:cs="Tahoma"/>
          <w:b/>
          <w:color w:val="000000" w:themeColor="text1"/>
        </w:rPr>
        <w:t>600,00</w:t>
      </w:r>
      <w:r w:rsidRPr="00F07E36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F07E36" w:rsidRDefault="0006431A" w:rsidP="0006431A">
      <w:pPr>
        <w:jc w:val="both"/>
        <w:rPr>
          <w:rFonts w:asciiTheme="minorHAnsi" w:hAnsiTheme="minorHAnsi"/>
          <w:u w:val="single"/>
        </w:rPr>
      </w:pPr>
      <w:r w:rsidRPr="00F07E36">
        <w:rPr>
          <w:rFonts w:asciiTheme="minorHAnsi" w:hAnsiTheme="minorHAnsi"/>
          <w:u w:val="single"/>
        </w:rPr>
        <w:t>Do wylicytowanej ceny zostanie doliczony podatek  VAT w wysokości 23%.</w:t>
      </w:r>
    </w:p>
    <w:p w:rsidR="005A2BC7" w:rsidRPr="00BE2308" w:rsidRDefault="0006431A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noProof/>
        </w:rPr>
        <w:lastRenderedPageBreak/>
        <w:drawing>
          <wp:inline distT="0" distB="0" distL="0" distR="0">
            <wp:extent cx="6076950" cy="3912866"/>
            <wp:effectExtent l="19050" t="0" r="0" b="0"/>
            <wp:docPr id="1" name="Obraz 1" descr="C:\Users\User\Desktop\mapa zacis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pa zacisz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91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31A">
        <w:rPr>
          <w:rFonts w:asciiTheme="minorHAnsi" w:hAnsiTheme="minorHAnsi" w:cs="Tahoma"/>
          <w:noProof/>
        </w:rPr>
        <w:t xml:space="preserve"> </w:t>
      </w:r>
    </w:p>
    <w:p w:rsidR="008A6D67" w:rsidRDefault="008A6D67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</w:p>
    <w:p w:rsidR="008A6D67" w:rsidRDefault="008A6D67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</w:p>
    <w:p w:rsidR="004238B6" w:rsidRPr="00BE2308" w:rsidRDefault="006543A8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  <w:r w:rsidRPr="00BE2308">
        <w:rPr>
          <w:rFonts w:asciiTheme="minorHAnsi" w:hAnsiTheme="minorHAnsi" w:cs="Tahoma"/>
        </w:rPr>
        <w:t xml:space="preserve">Dla w/w nieruchomości brak możliwości rozłożenia na raty ceny sprzedaży. </w:t>
      </w:r>
    </w:p>
    <w:p w:rsidR="00514CEE" w:rsidRPr="00BE2308" w:rsidRDefault="000048AB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Oględzin nieruchomości można dokonać w godzinach pracy Urzędu Gminy Kostomłoty po wcześniejszym umówieniu telefonicznym</w:t>
      </w:r>
      <w:r w:rsidR="007A36B5" w:rsidRPr="00BE2308">
        <w:rPr>
          <w:rFonts w:asciiTheme="minorHAnsi" w:hAnsiTheme="minorHAnsi"/>
        </w:rPr>
        <w:t xml:space="preserve"> z pracownikiem Urzędu Gminy Kostomłoty</w:t>
      </w:r>
      <w:r w:rsidRPr="00BE2308">
        <w:rPr>
          <w:rFonts w:asciiTheme="minorHAnsi" w:hAnsiTheme="minorHAnsi"/>
        </w:rPr>
        <w:t xml:space="preserve">. W przetargu mogą uczestniczyć krajowe i zagraniczne osoby fizyczne i prawne. </w:t>
      </w:r>
      <w:r w:rsidRPr="00BE2308">
        <w:rPr>
          <w:rFonts w:asciiTheme="minorHAnsi" w:hAnsiTheme="minorHAnsi"/>
          <w:color w:val="000000" w:themeColor="text1"/>
          <w:u w:val="single"/>
        </w:rPr>
        <w:t xml:space="preserve">Cudzoziemcy muszą uzyskać zgodę Ministerstwa Spraw Wewnętrznych i Administracji na nabycie nieruchomości, pod rygorem </w:t>
      </w:r>
      <w:r w:rsidR="00A44913" w:rsidRPr="00BE2308">
        <w:rPr>
          <w:rFonts w:asciiTheme="minorHAnsi" w:hAnsiTheme="minorHAnsi"/>
          <w:color w:val="000000" w:themeColor="text1"/>
          <w:u w:val="single"/>
        </w:rPr>
        <w:t xml:space="preserve">niedopuszczenia do przetargu, </w:t>
      </w:r>
      <w:r w:rsidRPr="00BE2308">
        <w:rPr>
          <w:rFonts w:asciiTheme="minorHAnsi" w:hAnsiTheme="minorHAnsi"/>
          <w:color w:val="000000" w:themeColor="text1"/>
          <w:u w:val="single"/>
        </w:rPr>
        <w:t xml:space="preserve">utraty wadium w  przypadku wygrania przez niego przetargu, a nie uzyskania zezwolenia MSWIA. </w:t>
      </w:r>
      <w:r w:rsidR="00514CEE" w:rsidRPr="00BE2308">
        <w:rPr>
          <w:rFonts w:asciiTheme="minorHAnsi" w:hAnsiTheme="minorHAnsi"/>
        </w:rPr>
        <w:t>O wysokości minimalnego postąpienia decydują uczestnicy przetargu, z tym, że postąpienie nie może wynosić mniej niż 1% ceny wywoławczej, z zaokrągleniem w górę do pełnych dziesiątek złotych.</w:t>
      </w:r>
    </w:p>
    <w:p w:rsidR="00895264" w:rsidRPr="00BE2308" w:rsidRDefault="00472B2C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 xml:space="preserve">Przetarg odbędzie się </w:t>
      </w:r>
      <w:r w:rsidRPr="00BE2308">
        <w:rPr>
          <w:rFonts w:asciiTheme="minorHAnsi" w:hAnsiTheme="minorHAnsi"/>
          <w:b/>
        </w:rPr>
        <w:t xml:space="preserve">dnia </w:t>
      </w:r>
      <w:r w:rsidR="0006431A">
        <w:rPr>
          <w:rFonts w:asciiTheme="minorHAnsi" w:hAnsiTheme="minorHAnsi"/>
          <w:b/>
        </w:rPr>
        <w:t>09.11</w:t>
      </w:r>
      <w:r w:rsidR="00983357" w:rsidRPr="00BE2308">
        <w:rPr>
          <w:rFonts w:asciiTheme="minorHAnsi" w:hAnsiTheme="minorHAnsi"/>
          <w:b/>
        </w:rPr>
        <w:t>.2016</w:t>
      </w:r>
      <w:r w:rsidR="00A14CA2" w:rsidRPr="00BE2308">
        <w:rPr>
          <w:rFonts w:asciiTheme="minorHAnsi" w:hAnsiTheme="minorHAnsi"/>
          <w:b/>
        </w:rPr>
        <w:t xml:space="preserve"> </w:t>
      </w:r>
      <w:r w:rsidRPr="00BE2308">
        <w:rPr>
          <w:rFonts w:asciiTheme="minorHAnsi" w:hAnsiTheme="minorHAnsi"/>
          <w:b/>
        </w:rPr>
        <w:t>o</w:t>
      </w:r>
      <w:r w:rsidR="00A85B81">
        <w:rPr>
          <w:rFonts w:asciiTheme="minorHAnsi" w:hAnsiTheme="minorHAnsi"/>
          <w:b/>
        </w:rPr>
        <w:t>d</w:t>
      </w:r>
      <w:r w:rsidRPr="00BE2308">
        <w:rPr>
          <w:rFonts w:asciiTheme="minorHAnsi" w:hAnsiTheme="minorHAnsi"/>
          <w:b/>
        </w:rPr>
        <w:t xml:space="preserve"> godz. </w:t>
      </w:r>
      <w:r w:rsidR="00877EEE" w:rsidRPr="00BE2308">
        <w:rPr>
          <w:rFonts w:asciiTheme="minorHAnsi" w:hAnsiTheme="minorHAnsi"/>
          <w:b/>
        </w:rPr>
        <w:t>9:00</w:t>
      </w:r>
      <w:r w:rsidR="008518CB" w:rsidRPr="00BE2308">
        <w:rPr>
          <w:rFonts w:asciiTheme="minorHAnsi" w:hAnsiTheme="minorHAnsi"/>
        </w:rPr>
        <w:t xml:space="preserve"> </w:t>
      </w:r>
      <w:r w:rsidR="00A85B81">
        <w:rPr>
          <w:rFonts w:asciiTheme="minorHAnsi" w:hAnsiTheme="minorHAnsi"/>
        </w:rPr>
        <w:t xml:space="preserve">wg kolejności z ogłoszenia </w:t>
      </w:r>
      <w:r w:rsidR="008518CB" w:rsidRPr="00BE2308">
        <w:rPr>
          <w:rFonts w:asciiTheme="minorHAnsi" w:hAnsiTheme="minorHAnsi"/>
        </w:rPr>
        <w:t>w Urzędzie Gminy Kostomłoty</w:t>
      </w:r>
      <w:r w:rsidRPr="00BE2308">
        <w:rPr>
          <w:rFonts w:asciiTheme="minorHAnsi" w:hAnsiTheme="minorHAnsi"/>
        </w:rPr>
        <w:t xml:space="preserve">. </w:t>
      </w:r>
      <w:r w:rsidR="00895264" w:rsidRPr="00BE2308">
        <w:rPr>
          <w:rFonts w:asciiTheme="minorHAnsi" w:hAnsiTheme="minorHAnsi"/>
        </w:rPr>
        <w:t xml:space="preserve">Warunkiem uczestniczenia w przetargu jest wpłacenie wadium </w:t>
      </w:r>
      <w:r w:rsidR="000546F4" w:rsidRPr="00BE2308">
        <w:rPr>
          <w:rFonts w:asciiTheme="minorHAnsi" w:hAnsiTheme="minorHAnsi"/>
        </w:rPr>
        <w:t xml:space="preserve">w pieniądzu </w:t>
      </w:r>
      <w:r w:rsidR="00895264" w:rsidRPr="00BE2308">
        <w:rPr>
          <w:rFonts w:asciiTheme="minorHAnsi" w:hAnsiTheme="minorHAnsi"/>
        </w:rPr>
        <w:t>w wysokości pod</w:t>
      </w:r>
      <w:r w:rsidR="00825958" w:rsidRPr="00BE2308">
        <w:rPr>
          <w:rFonts w:asciiTheme="minorHAnsi" w:hAnsiTheme="minorHAnsi"/>
        </w:rPr>
        <w:t>anej w ogłoszeniu</w:t>
      </w:r>
      <w:r w:rsidR="0036103D" w:rsidRPr="00BE2308">
        <w:rPr>
          <w:rFonts w:asciiTheme="minorHAnsi" w:hAnsiTheme="minorHAnsi"/>
        </w:rPr>
        <w:t>. Wpłata musi nastąpić</w:t>
      </w:r>
      <w:r w:rsidR="00895264" w:rsidRPr="00BE2308">
        <w:rPr>
          <w:rFonts w:asciiTheme="minorHAnsi" w:hAnsiTheme="minorHAnsi"/>
        </w:rPr>
        <w:t xml:space="preserve"> najpóźniej </w:t>
      </w:r>
      <w:r w:rsidR="00895264" w:rsidRPr="00BE2308">
        <w:rPr>
          <w:rFonts w:asciiTheme="minorHAnsi" w:hAnsiTheme="minorHAnsi"/>
          <w:b/>
        </w:rPr>
        <w:t>do dnia</w:t>
      </w:r>
      <w:r w:rsidR="002B41D9" w:rsidRPr="00BE2308">
        <w:rPr>
          <w:rFonts w:asciiTheme="minorHAnsi" w:hAnsiTheme="minorHAnsi"/>
          <w:b/>
        </w:rPr>
        <w:t xml:space="preserve"> </w:t>
      </w:r>
      <w:r w:rsidR="00BE2308" w:rsidRPr="00BE2308">
        <w:rPr>
          <w:rFonts w:asciiTheme="minorHAnsi" w:hAnsiTheme="minorHAnsi"/>
          <w:b/>
        </w:rPr>
        <w:t>0</w:t>
      </w:r>
      <w:r w:rsidR="0006431A">
        <w:rPr>
          <w:rFonts w:asciiTheme="minorHAnsi" w:hAnsiTheme="minorHAnsi"/>
          <w:b/>
        </w:rPr>
        <w:t>7</w:t>
      </w:r>
      <w:r w:rsidR="00BE2308" w:rsidRPr="00BE2308">
        <w:rPr>
          <w:rFonts w:asciiTheme="minorHAnsi" w:hAnsiTheme="minorHAnsi"/>
          <w:b/>
        </w:rPr>
        <w:t>.1</w:t>
      </w:r>
      <w:r w:rsidR="0006431A">
        <w:rPr>
          <w:rFonts w:asciiTheme="minorHAnsi" w:hAnsiTheme="minorHAnsi"/>
          <w:b/>
        </w:rPr>
        <w:t>1</w:t>
      </w:r>
      <w:r w:rsidR="00983357" w:rsidRPr="00BE2308">
        <w:rPr>
          <w:rFonts w:asciiTheme="minorHAnsi" w:hAnsiTheme="minorHAnsi"/>
          <w:b/>
        </w:rPr>
        <w:t>.</w:t>
      </w:r>
      <w:r w:rsidR="00D43802" w:rsidRPr="00BE2308">
        <w:rPr>
          <w:rFonts w:asciiTheme="minorHAnsi" w:hAnsiTheme="minorHAnsi"/>
          <w:b/>
        </w:rPr>
        <w:t>2016</w:t>
      </w:r>
      <w:r w:rsidR="00E30AF1" w:rsidRPr="00BE2308">
        <w:rPr>
          <w:rFonts w:asciiTheme="minorHAnsi" w:hAnsiTheme="minorHAnsi"/>
          <w:b/>
        </w:rPr>
        <w:t xml:space="preserve"> </w:t>
      </w:r>
      <w:r w:rsidR="005230DC" w:rsidRPr="00BE2308">
        <w:rPr>
          <w:rFonts w:asciiTheme="minorHAnsi" w:hAnsiTheme="minorHAnsi"/>
          <w:b/>
        </w:rPr>
        <w:t>r.</w:t>
      </w:r>
      <w:r w:rsidR="00A14CA2" w:rsidRPr="00BE2308">
        <w:rPr>
          <w:rFonts w:asciiTheme="minorHAnsi" w:hAnsiTheme="minorHAnsi"/>
          <w:b/>
        </w:rPr>
        <w:t xml:space="preserve"> </w:t>
      </w:r>
      <w:r w:rsidR="00895264" w:rsidRPr="00BE2308">
        <w:rPr>
          <w:rFonts w:asciiTheme="minorHAnsi" w:hAnsiTheme="minorHAnsi"/>
        </w:rPr>
        <w:t xml:space="preserve">na konto nr </w:t>
      </w:r>
      <w:r w:rsidR="00C11BFD" w:rsidRPr="00BE2308">
        <w:rPr>
          <w:rFonts w:asciiTheme="minorHAnsi" w:hAnsiTheme="minorHAnsi"/>
          <w:b/>
        </w:rPr>
        <w:t>17 9584 1106 2011 1101 0355 0003</w:t>
      </w:r>
      <w:r w:rsidR="00514CEE" w:rsidRPr="00BE2308">
        <w:rPr>
          <w:rFonts w:asciiTheme="minorHAnsi" w:hAnsiTheme="minorHAnsi"/>
          <w:b/>
        </w:rPr>
        <w:t xml:space="preserve"> </w:t>
      </w:r>
      <w:r w:rsidR="00895264" w:rsidRPr="00BE2308">
        <w:rPr>
          <w:rFonts w:asciiTheme="minorHAnsi" w:hAnsiTheme="minorHAnsi"/>
          <w:b/>
        </w:rPr>
        <w:t xml:space="preserve">Bank Spółdzielczy w </w:t>
      </w:r>
      <w:r w:rsidR="002B41D9" w:rsidRPr="00BE2308">
        <w:rPr>
          <w:rFonts w:asciiTheme="minorHAnsi" w:hAnsiTheme="minorHAnsi"/>
          <w:b/>
        </w:rPr>
        <w:t>Oleśnicy Oddział w Kostomłotach</w:t>
      </w:r>
      <w:r w:rsidR="000546F4" w:rsidRPr="00BE2308">
        <w:rPr>
          <w:rFonts w:asciiTheme="minorHAnsi" w:hAnsiTheme="minorHAnsi"/>
          <w:b/>
        </w:rPr>
        <w:t xml:space="preserve"> </w:t>
      </w:r>
      <w:r w:rsidR="0095080C" w:rsidRPr="00BE2308">
        <w:rPr>
          <w:rFonts w:asciiTheme="minorHAnsi" w:hAnsiTheme="minorHAnsi"/>
        </w:rPr>
        <w:t>wraz z podaniem numeru nieruchomości</w:t>
      </w:r>
      <w:r w:rsidR="00D43802" w:rsidRPr="00BE2308">
        <w:rPr>
          <w:rFonts w:asciiTheme="minorHAnsi" w:hAnsiTheme="minorHAnsi"/>
        </w:rPr>
        <w:t xml:space="preserve"> (za dzień wpłaty wadium uważa się dzień wpływu środków na konto Gminy </w:t>
      </w:r>
      <w:r w:rsidR="00877EEE" w:rsidRPr="00BE2308">
        <w:rPr>
          <w:rFonts w:asciiTheme="minorHAnsi" w:hAnsiTheme="minorHAnsi"/>
        </w:rPr>
        <w:t>Kostomłoty</w:t>
      </w:r>
      <w:r w:rsidR="00D43802" w:rsidRPr="00BE2308">
        <w:rPr>
          <w:rFonts w:asciiTheme="minorHAnsi" w:hAnsiTheme="minorHAnsi"/>
        </w:rPr>
        <w:t>).</w:t>
      </w:r>
    </w:p>
    <w:p w:rsidR="00052B92" w:rsidRPr="00BE2308" w:rsidRDefault="00052B92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 w:cs="Arial"/>
        </w:rPr>
        <w:t>Uczestnicy przystępujący do przetargu zobowiązani są do przedłożenia dokumentów stwierdzających tożsamość, a pełnomocnicy zobowiązani są do przedłożenia pełnomocnictwa z podpisem potwierdzonym notarialnie oraz okazać się dowodem wpłaty wadium.</w:t>
      </w:r>
    </w:p>
    <w:p w:rsidR="0036103D" w:rsidRPr="00BE2308" w:rsidRDefault="00895264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Wadium wpłacone przez uczestników, którzy nie wygrali przetargu zostanie zwrócone niezwłocznie po</w:t>
      </w:r>
      <w:r w:rsidR="00825958" w:rsidRPr="00BE2308">
        <w:rPr>
          <w:rFonts w:asciiTheme="minorHAnsi" w:hAnsiTheme="minorHAnsi"/>
        </w:rPr>
        <w:t xml:space="preserve"> zakończeniu przetargu, a osobie wygrywającej</w:t>
      </w:r>
      <w:r w:rsidRPr="00BE2308">
        <w:rPr>
          <w:rFonts w:asciiTheme="minorHAnsi" w:hAnsiTheme="minorHAnsi"/>
        </w:rPr>
        <w:t xml:space="preserve"> przetarg zaliczone na poczet ceny nabycia.</w:t>
      </w:r>
    </w:p>
    <w:p w:rsidR="00A14CA2" w:rsidRPr="00BE2308" w:rsidRDefault="0036103D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Wadium ulega przepadkowi na rzecz Gminy Kostomłoty w wypadku, gdy osoba, która przetarg wygrała uchyli się od zawarcia umowy n</w:t>
      </w:r>
      <w:r w:rsidR="00472B2C" w:rsidRPr="00BE2308">
        <w:rPr>
          <w:rFonts w:asciiTheme="minorHAnsi" w:hAnsiTheme="minorHAnsi"/>
        </w:rPr>
        <w:t>otarialnej</w:t>
      </w:r>
      <w:r w:rsidRPr="00BE2308">
        <w:rPr>
          <w:rFonts w:asciiTheme="minorHAnsi" w:hAnsiTheme="minorHAnsi"/>
        </w:rPr>
        <w:t xml:space="preserve"> lub nie stawi się bez usprawiedliwienia w umówionym miejscu i czasie w kancelarii notarialnej.</w:t>
      </w:r>
      <w:r w:rsidR="00A14CA2" w:rsidRPr="00BE2308">
        <w:rPr>
          <w:rFonts w:asciiTheme="minorHAnsi" w:hAnsiTheme="minorHAnsi"/>
        </w:rPr>
        <w:t xml:space="preserve"> Wójt Gminy Kostomłoty wyznacza w terminie 21 dni od dnia podpisania protokołu z przetargu</w:t>
      </w:r>
      <w:r w:rsidR="00275E76" w:rsidRPr="00BE2308">
        <w:rPr>
          <w:rFonts w:asciiTheme="minorHAnsi" w:hAnsiTheme="minorHAnsi"/>
        </w:rPr>
        <w:t>,</w:t>
      </w:r>
      <w:r w:rsidR="00A14CA2" w:rsidRPr="00BE2308">
        <w:rPr>
          <w:rFonts w:asciiTheme="minorHAnsi" w:hAnsiTheme="minorHAnsi"/>
        </w:rPr>
        <w:t xml:space="preserve"> termin podpisania umowy w Kancelarii Notarialnej. </w:t>
      </w:r>
    </w:p>
    <w:p w:rsidR="006543A8" w:rsidRPr="00BE2308" w:rsidRDefault="006543A8" w:rsidP="007C51FE">
      <w:pPr>
        <w:ind w:firstLine="540"/>
        <w:jc w:val="both"/>
        <w:rPr>
          <w:rFonts w:asciiTheme="minorHAnsi" w:hAnsiTheme="minorHAnsi"/>
          <w:b/>
          <w:u w:val="single"/>
        </w:rPr>
      </w:pPr>
      <w:r w:rsidRPr="00BE2308">
        <w:rPr>
          <w:rFonts w:asciiTheme="minorHAnsi" w:hAnsiTheme="minorHAnsi"/>
          <w:b/>
          <w:u w:val="single"/>
        </w:rPr>
        <w:lastRenderedPageBreak/>
        <w:t>Dodatkowo przed przystąpienie</w:t>
      </w:r>
      <w:r w:rsidR="00621058" w:rsidRPr="00BE2308">
        <w:rPr>
          <w:rFonts w:asciiTheme="minorHAnsi" w:hAnsiTheme="minorHAnsi"/>
          <w:b/>
          <w:u w:val="single"/>
        </w:rPr>
        <w:t>m</w:t>
      </w:r>
      <w:r w:rsidRPr="00BE2308">
        <w:rPr>
          <w:rFonts w:asciiTheme="minorHAnsi" w:hAnsiTheme="minorHAnsi"/>
          <w:b/>
          <w:u w:val="single"/>
        </w:rPr>
        <w:t xml:space="preserve"> do przetargu Przewodniczącemu Komisji Przetargowej należy złożyć</w:t>
      </w:r>
      <w:r w:rsidR="00100234" w:rsidRPr="00BE2308">
        <w:rPr>
          <w:rFonts w:asciiTheme="minorHAnsi" w:hAnsiTheme="minorHAnsi"/>
          <w:b/>
          <w:u w:val="single"/>
        </w:rPr>
        <w:t xml:space="preserve"> </w:t>
      </w:r>
      <w:r w:rsidRPr="00BE2308">
        <w:rPr>
          <w:rFonts w:asciiTheme="minorHAnsi" w:hAnsiTheme="minorHAnsi"/>
          <w:b/>
          <w:u w:val="single"/>
        </w:rPr>
        <w:t xml:space="preserve">pisemne oświadczenie o zapoznaniu się z ogłoszeniem o przetargu, warunkach przetargu i przyjęciu ich bez zastrzeżeń oraz o zapoznaniu się z nieruchomością w terenie gdyż granice nabywanej nieruchomości nie będą okazywane na koszt Gminy Kostomłoty, oraz o rezygnacji z wszelkich roszczeń z tego wynikających. </w:t>
      </w:r>
    </w:p>
    <w:p w:rsidR="006543A8" w:rsidRPr="00BE2308" w:rsidRDefault="006543A8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Osoby prawn</w:t>
      </w:r>
      <w:r w:rsidR="00275E76" w:rsidRPr="00BE2308">
        <w:rPr>
          <w:rFonts w:asciiTheme="minorHAnsi" w:hAnsiTheme="minorHAnsi"/>
        </w:rPr>
        <w:t xml:space="preserve">e krajowe i spółki z udziałem </w:t>
      </w:r>
      <w:r w:rsidRPr="00BE2308">
        <w:rPr>
          <w:rFonts w:asciiTheme="minorHAnsi" w:hAnsiTheme="minorHAnsi"/>
        </w:rPr>
        <w:t>zagranicznym muszą dodatkowo przedłożyć oryginały lub poświadczone za zgodność z oryginałem: umowy spółki, aktualny odpis z rejestru handlowego</w:t>
      </w:r>
      <w:r w:rsidR="00381704" w:rsidRPr="00BE2308">
        <w:rPr>
          <w:rFonts w:asciiTheme="minorHAnsi" w:hAnsiTheme="minorHAnsi"/>
        </w:rPr>
        <w:t>/sądowego</w:t>
      </w:r>
      <w:r w:rsidRPr="00BE2308">
        <w:rPr>
          <w:rFonts w:asciiTheme="minorHAnsi" w:hAnsiTheme="minorHAnsi"/>
        </w:rPr>
        <w:t xml:space="preserve"> (nie starszy niż 2 miesiące), aktualną listę wspólników i uchwałę odpowiedniego organu osoby prawnej </w:t>
      </w:r>
      <w:r w:rsidR="00100234" w:rsidRPr="00BE2308">
        <w:rPr>
          <w:rFonts w:asciiTheme="minorHAnsi" w:hAnsiTheme="minorHAnsi"/>
        </w:rPr>
        <w:t>zezwalającej</w:t>
      </w:r>
      <w:r w:rsidRPr="00BE2308">
        <w:rPr>
          <w:rFonts w:asciiTheme="minorHAnsi" w:hAnsiTheme="minorHAnsi"/>
        </w:rPr>
        <w:t xml:space="preserve"> na nabycie </w:t>
      </w:r>
      <w:r w:rsidR="00100234" w:rsidRPr="00BE2308">
        <w:rPr>
          <w:rFonts w:asciiTheme="minorHAnsi" w:hAnsiTheme="minorHAnsi"/>
        </w:rPr>
        <w:t>nieruchomości</w:t>
      </w:r>
      <w:r w:rsidRPr="00BE2308">
        <w:rPr>
          <w:rFonts w:asciiTheme="minorHAnsi" w:hAnsiTheme="minorHAnsi"/>
        </w:rPr>
        <w:t xml:space="preserve">. </w:t>
      </w:r>
    </w:p>
    <w:p w:rsidR="0036103D" w:rsidRPr="00BE2308" w:rsidRDefault="00052B92" w:rsidP="007C51FE">
      <w:pPr>
        <w:ind w:firstLine="540"/>
        <w:jc w:val="both"/>
        <w:rPr>
          <w:rFonts w:asciiTheme="minorHAnsi" w:hAnsiTheme="minorHAnsi" w:cs="Arial"/>
        </w:rPr>
      </w:pPr>
      <w:r w:rsidRPr="00BE2308">
        <w:rPr>
          <w:rFonts w:asciiTheme="minorHAnsi" w:hAnsiTheme="minorHAnsi" w:cs="Arial"/>
        </w:rPr>
        <w:t xml:space="preserve">Osiągnięta w przetargu cena nabycia nieruchomości winna być uiszczona najpóźniej w dniu zawarcia umowy notarialnej. </w:t>
      </w:r>
      <w:r w:rsidR="00F56A61" w:rsidRPr="00BE2308">
        <w:rPr>
          <w:rFonts w:asciiTheme="minorHAnsi" w:hAnsiTheme="minorHAnsi" w:cs="Arial"/>
        </w:rPr>
        <w:t xml:space="preserve">Przy czy w dniu zawarcia umowy </w:t>
      </w:r>
      <w:r w:rsidR="00F72C63" w:rsidRPr="00BE2308">
        <w:rPr>
          <w:rFonts w:asciiTheme="minorHAnsi" w:hAnsiTheme="minorHAnsi" w:cs="Arial"/>
        </w:rPr>
        <w:t>sprzedaży</w:t>
      </w:r>
      <w:r w:rsidR="00877EEE" w:rsidRPr="00BE2308">
        <w:rPr>
          <w:rFonts w:asciiTheme="minorHAnsi" w:hAnsiTheme="minorHAnsi" w:cs="Arial"/>
        </w:rPr>
        <w:t xml:space="preserve"> w kancelarii środki pieniężne </w:t>
      </w:r>
      <w:r w:rsidR="00F56A61" w:rsidRPr="00BE2308">
        <w:rPr>
          <w:rFonts w:asciiTheme="minorHAnsi" w:hAnsiTheme="minorHAnsi" w:cs="Arial"/>
        </w:rPr>
        <w:t xml:space="preserve">winny być widoczne na koncie Gminy Kostomłoty. </w:t>
      </w:r>
      <w:r w:rsidR="00877EEE" w:rsidRPr="00BE2308">
        <w:rPr>
          <w:rFonts w:asciiTheme="minorHAnsi" w:hAnsiTheme="minorHAnsi" w:cs="Arial"/>
        </w:rPr>
        <w:t xml:space="preserve">Nabywca nieruchomości pokrywa </w:t>
      </w:r>
      <w:r w:rsidRPr="00BE2308">
        <w:rPr>
          <w:rFonts w:asciiTheme="minorHAnsi" w:hAnsiTheme="minorHAnsi" w:cs="Arial"/>
        </w:rPr>
        <w:t>koszty notarialne i sądowe.</w:t>
      </w:r>
    </w:p>
    <w:p w:rsidR="00100234" w:rsidRPr="00BE2308" w:rsidRDefault="00100234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 w:cs="Arial"/>
        </w:rPr>
        <w:t xml:space="preserve">UWAGA: Nieruchomości sprzedawane są na podstawie danych z ewidencji geodezyjnej. W przypadku ewentualnego wznowienia granic wykonanego na koszt i staraniem nabywcy – Gmina Kostomłoty nie bierze odpowiedzialności za ewentualne różnice w powierzchni nieruchomości. </w:t>
      </w:r>
    </w:p>
    <w:p w:rsidR="0036103D" w:rsidRPr="00BE2308" w:rsidRDefault="0036103D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Wójt Gminy Kost</w:t>
      </w:r>
      <w:r w:rsidR="00052B92" w:rsidRPr="00BE2308">
        <w:rPr>
          <w:rFonts w:asciiTheme="minorHAnsi" w:hAnsiTheme="minorHAnsi"/>
        </w:rPr>
        <w:t>omłoty może odwołać przetarg z ważnych powodów, podając niezwłocznie informację o odwołaniu przetargu wraz z uzasadnieniem do publicznej wiadomości w formie właściwej dla ogłoszenia</w:t>
      </w:r>
      <w:r w:rsidRPr="00BE2308">
        <w:rPr>
          <w:rFonts w:asciiTheme="minorHAnsi" w:hAnsiTheme="minorHAnsi"/>
        </w:rPr>
        <w:t>.</w:t>
      </w:r>
    </w:p>
    <w:p w:rsidR="00244337" w:rsidRPr="00BE2308" w:rsidRDefault="0036103D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 xml:space="preserve">Bliższych informacji udziela Referat </w:t>
      </w:r>
      <w:r w:rsidR="001D1409" w:rsidRPr="00BE2308">
        <w:rPr>
          <w:rFonts w:asciiTheme="minorHAnsi" w:hAnsiTheme="minorHAnsi"/>
        </w:rPr>
        <w:t xml:space="preserve">Infrastruktury Technicznej </w:t>
      </w:r>
      <w:r w:rsidR="009E590F" w:rsidRPr="00BE2308">
        <w:rPr>
          <w:rFonts w:asciiTheme="minorHAnsi" w:hAnsiTheme="minorHAnsi"/>
        </w:rPr>
        <w:t xml:space="preserve">Gospodarki Nieruchomościami </w:t>
      </w:r>
      <w:r w:rsidR="001D1409" w:rsidRPr="00BE2308">
        <w:rPr>
          <w:rFonts w:asciiTheme="minorHAnsi" w:hAnsiTheme="minorHAnsi"/>
        </w:rPr>
        <w:t>Rolnictw</w:t>
      </w:r>
      <w:r w:rsidR="009E590F" w:rsidRPr="00BE2308">
        <w:rPr>
          <w:rFonts w:asciiTheme="minorHAnsi" w:hAnsiTheme="minorHAnsi"/>
        </w:rPr>
        <w:t xml:space="preserve">a Ochrony Środowiska Gospodarki Przestrzennej </w:t>
      </w:r>
      <w:r w:rsidR="001D1409" w:rsidRPr="00BE2308">
        <w:rPr>
          <w:rFonts w:asciiTheme="minorHAnsi" w:hAnsiTheme="minorHAnsi"/>
        </w:rPr>
        <w:t xml:space="preserve"> </w:t>
      </w:r>
      <w:r w:rsidRPr="00BE2308">
        <w:rPr>
          <w:rFonts w:asciiTheme="minorHAnsi" w:hAnsiTheme="minorHAnsi"/>
        </w:rPr>
        <w:t xml:space="preserve">Urzędu Gminy w Kostomłotach pok. nr </w:t>
      </w:r>
      <w:r w:rsidR="001D1409" w:rsidRPr="00BE2308">
        <w:rPr>
          <w:rFonts w:asciiTheme="minorHAnsi" w:hAnsiTheme="minorHAnsi"/>
        </w:rPr>
        <w:t>18</w:t>
      </w:r>
      <w:r w:rsidRPr="00BE2308">
        <w:rPr>
          <w:rFonts w:asciiTheme="minorHAnsi" w:hAnsiTheme="minorHAnsi"/>
        </w:rPr>
        <w:t xml:space="preserve">, tel. </w:t>
      </w:r>
      <w:r w:rsidR="00877EEE" w:rsidRPr="00BE2308">
        <w:rPr>
          <w:rFonts w:asciiTheme="minorHAnsi" w:hAnsiTheme="minorHAnsi"/>
        </w:rPr>
        <w:t>71/396-72-53 w godzinach pracy Urzędu Gminy.</w:t>
      </w:r>
    </w:p>
    <w:p w:rsidR="00A76D04" w:rsidRPr="00BE2308" w:rsidRDefault="0090595F" w:rsidP="005A2BC7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 xml:space="preserve">Przedmiotowe ogłoszenie zostanie upublicznione poprzez wywieszenie na tablicy ogłoszeń w siedzibie Urzędu Gminy Kostomłoty, w poszczególnych sołectwach, na stronie internetowej Gminy Kostomłoty </w:t>
      </w:r>
      <w:hyperlink r:id="rId9" w:history="1">
        <w:r w:rsidRPr="00BE2308">
          <w:rPr>
            <w:rStyle w:val="Hipercze"/>
            <w:rFonts w:asciiTheme="minorHAnsi" w:hAnsiTheme="minorHAnsi"/>
          </w:rPr>
          <w:t>www.kostomloty.pl</w:t>
        </w:r>
      </w:hyperlink>
      <w:r w:rsidR="00F56A61" w:rsidRPr="00BE2308">
        <w:rPr>
          <w:rFonts w:asciiTheme="minorHAnsi" w:hAnsiTheme="minorHAnsi"/>
        </w:rPr>
        <w:t xml:space="preserve">. </w:t>
      </w:r>
    </w:p>
    <w:p w:rsidR="00F222BC" w:rsidRPr="00BE2308" w:rsidRDefault="00F222BC" w:rsidP="007C51FE">
      <w:pPr>
        <w:jc w:val="both"/>
        <w:rPr>
          <w:rFonts w:asciiTheme="minorHAnsi" w:hAnsiTheme="minorHAnsi"/>
        </w:rPr>
      </w:pPr>
    </w:p>
    <w:p w:rsidR="00F222BC" w:rsidRPr="00BE2308" w:rsidRDefault="00F222BC" w:rsidP="007C51FE">
      <w:pPr>
        <w:jc w:val="both"/>
        <w:rPr>
          <w:rFonts w:asciiTheme="minorHAnsi" w:hAnsiTheme="minorHAnsi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BE2308" w:rsidRPr="00BE2308" w:rsidRDefault="0090595F" w:rsidP="007C51FE">
      <w:pPr>
        <w:jc w:val="both"/>
        <w:rPr>
          <w:rFonts w:asciiTheme="minorHAnsi" w:hAnsiTheme="minorHAnsi"/>
          <w:sz w:val="16"/>
          <w:szCs w:val="16"/>
        </w:rPr>
      </w:pPr>
      <w:r w:rsidRPr="00BE2308">
        <w:rPr>
          <w:rFonts w:asciiTheme="minorHAnsi" w:hAnsiTheme="minorHAnsi"/>
          <w:sz w:val="16"/>
          <w:szCs w:val="16"/>
        </w:rPr>
        <w:t xml:space="preserve">Ogłoszenie sporządziła: </w:t>
      </w:r>
    </w:p>
    <w:p w:rsidR="00BE2308" w:rsidRPr="00BE2308" w:rsidRDefault="0090595F" w:rsidP="007C51FE">
      <w:pPr>
        <w:jc w:val="both"/>
        <w:rPr>
          <w:rFonts w:asciiTheme="minorHAnsi" w:hAnsiTheme="minorHAnsi"/>
          <w:sz w:val="16"/>
          <w:szCs w:val="16"/>
        </w:rPr>
      </w:pPr>
      <w:r w:rsidRPr="00BE2308">
        <w:rPr>
          <w:rFonts w:asciiTheme="minorHAnsi" w:hAnsiTheme="minorHAnsi"/>
          <w:sz w:val="16"/>
          <w:szCs w:val="16"/>
        </w:rPr>
        <w:t>Iwona Twardowska-Okła</w:t>
      </w:r>
    </w:p>
    <w:p w:rsidR="00BE2308" w:rsidRPr="008A6D67" w:rsidRDefault="00BE2308" w:rsidP="007C51FE">
      <w:pPr>
        <w:jc w:val="both"/>
        <w:rPr>
          <w:rFonts w:asciiTheme="minorHAnsi" w:hAnsiTheme="minorHAnsi"/>
          <w:sz w:val="16"/>
          <w:szCs w:val="16"/>
        </w:rPr>
      </w:pPr>
      <w:r w:rsidRPr="008A6D67">
        <w:rPr>
          <w:rFonts w:asciiTheme="minorHAnsi" w:hAnsiTheme="minorHAnsi"/>
          <w:sz w:val="16"/>
          <w:szCs w:val="16"/>
        </w:rPr>
        <w:t>t</w:t>
      </w:r>
      <w:r w:rsidR="0090595F" w:rsidRPr="008A6D67">
        <w:rPr>
          <w:rFonts w:asciiTheme="minorHAnsi" w:hAnsiTheme="minorHAnsi"/>
          <w:sz w:val="16"/>
          <w:szCs w:val="16"/>
        </w:rPr>
        <w:t>el. 71/396-72-53</w:t>
      </w:r>
    </w:p>
    <w:p w:rsidR="005A2BC7" w:rsidRPr="00BE2308" w:rsidRDefault="0090595F" w:rsidP="007C51FE">
      <w:pPr>
        <w:jc w:val="both"/>
        <w:rPr>
          <w:rFonts w:asciiTheme="minorHAnsi" w:hAnsiTheme="minorHAnsi"/>
          <w:sz w:val="16"/>
          <w:szCs w:val="16"/>
          <w:lang w:val="en-US"/>
        </w:rPr>
      </w:pPr>
      <w:r w:rsidRPr="00BE2308">
        <w:rPr>
          <w:rFonts w:asciiTheme="minorHAnsi" w:hAnsiTheme="minorHAnsi"/>
          <w:sz w:val="16"/>
          <w:szCs w:val="16"/>
          <w:lang w:val="en-US"/>
        </w:rPr>
        <w:t xml:space="preserve">e-mail: </w:t>
      </w:r>
      <w:hyperlink r:id="rId10" w:history="1">
        <w:r w:rsidR="005A2BC7" w:rsidRPr="00BE2308">
          <w:rPr>
            <w:rStyle w:val="Hipercze"/>
            <w:rFonts w:asciiTheme="minorHAnsi" w:hAnsiTheme="minorHAnsi"/>
            <w:sz w:val="16"/>
            <w:szCs w:val="16"/>
            <w:lang w:val="en-US"/>
          </w:rPr>
          <w:t>nieruchomosci@kostomloty.pl</w:t>
        </w:r>
      </w:hyperlink>
    </w:p>
    <w:p w:rsidR="001D1409" w:rsidRPr="008A6D67" w:rsidRDefault="001D1409" w:rsidP="007C51FE">
      <w:pPr>
        <w:jc w:val="both"/>
        <w:rPr>
          <w:rFonts w:asciiTheme="minorHAnsi" w:hAnsiTheme="minorHAnsi"/>
          <w:sz w:val="16"/>
          <w:szCs w:val="16"/>
          <w:lang w:val="en-US"/>
        </w:rPr>
      </w:pPr>
      <w:r w:rsidRPr="008A6D67">
        <w:rPr>
          <w:rFonts w:asciiTheme="minorHAnsi" w:hAnsiTheme="minorHAnsi"/>
          <w:sz w:val="16"/>
          <w:szCs w:val="16"/>
          <w:lang w:val="en-US"/>
        </w:rPr>
        <w:t xml:space="preserve">Kostomłoty, </w:t>
      </w:r>
      <w:proofErr w:type="spellStart"/>
      <w:r w:rsidRPr="008A6D67">
        <w:rPr>
          <w:rFonts w:asciiTheme="minorHAnsi" w:hAnsiTheme="minorHAnsi"/>
          <w:sz w:val="16"/>
          <w:szCs w:val="16"/>
          <w:lang w:val="en-US"/>
        </w:rPr>
        <w:t>dnia</w:t>
      </w:r>
      <w:proofErr w:type="spellEnd"/>
      <w:r w:rsidRPr="008A6D67">
        <w:rPr>
          <w:rFonts w:asciiTheme="minorHAnsi" w:hAnsiTheme="minorHAnsi"/>
          <w:sz w:val="16"/>
          <w:szCs w:val="16"/>
          <w:lang w:val="en-US"/>
        </w:rPr>
        <w:t xml:space="preserve"> </w:t>
      </w:r>
      <w:r w:rsidR="0006431A">
        <w:rPr>
          <w:rFonts w:asciiTheme="minorHAnsi" w:hAnsiTheme="minorHAnsi"/>
          <w:sz w:val="16"/>
          <w:szCs w:val="16"/>
          <w:lang w:val="en-US"/>
        </w:rPr>
        <w:t>03.10.2016</w:t>
      </w:r>
      <w:r w:rsidR="00877EEE" w:rsidRPr="008A6D67">
        <w:rPr>
          <w:rFonts w:asciiTheme="minorHAnsi" w:hAnsiTheme="minorHAnsi"/>
          <w:sz w:val="16"/>
          <w:szCs w:val="16"/>
          <w:lang w:val="en-US"/>
        </w:rPr>
        <w:t xml:space="preserve"> </w:t>
      </w:r>
      <w:r w:rsidR="00100234" w:rsidRPr="008A6D67">
        <w:rPr>
          <w:rFonts w:asciiTheme="minorHAnsi" w:hAnsiTheme="minorHAnsi"/>
          <w:sz w:val="16"/>
          <w:szCs w:val="16"/>
          <w:lang w:val="en-US"/>
        </w:rPr>
        <w:t xml:space="preserve"> r. </w:t>
      </w:r>
      <w:r w:rsidRPr="008A6D67">
        <w:rPr>
          <w:rFonts w:asciiTheme="minorHAnsi" w:hAnsiTheme="minorHAnsi"/>
          <w:sz w:val="16"/>
          <w:szCs w:val="16"/>
          <w:lang w:val="en-US"/>
        </w:rPr>
        <w:t xml:space="preserve"> </w:t>
      </w:r>
    </w:p>
    <w:sectPr w:rsidR="001D1409" w:rsidRPr="008A6D67" w:rsidSect="005A2BC7">
      <w:footerReference w:type="even" r:id="rId11"/>
      <w:footerReference w:type="default" r:id="rId12"/>
      <w:pgSz w:w="11906" w:h="16838"/>
      <w:pgMar w:top="719" w:right="1286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B82" w:rsidRDefault="00D85B82">
      <w:r>
        <w:separator/>
      </w:r>
    </w:p>
  </w:endnote>
  <w:endnote w:type="continuationSeparator" w:id="0">
    <w:p w:rsidR="00D85B82" w:rsidRDefault="00D8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DC53EA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3A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3AB3" w:rsidRDefault="00A13AB3" w:rsidP="000235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DC53EA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3A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5B8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13AB3" w:rsidRDefault="00A13AB3" w:rsidP="0002350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B82" w:rsidRDefault="00D85B82">
      <w:r>
        <w:separator/>
      </w:r>
    </w:p>
  </w:footnote>
  <w:footnote w:type="continuationSeparator" w:id="0">
    <w:p w:rsidR="00D85B82" w:rsidRDefault="00D85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D7A"/>
    <w:multiLevelType w:val="hybridMultilevel"/>
    <w:tmpl w:val="7DAA7F0E"/>
    <w:lvl w:ilvl="0" w:tplc="89E48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E23D4"/>
    <w:multiLevelType w:val="hybridMultilevel"/>
    <w:tmpl w:val="F9ACF824"/>
    <w:lvl w:ilvl="0" w:tplc="3162C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1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E60F1"/>
    <w:multiLevelType w:val="hybridMultilevel"/>
    <w:tmpl w:val="7732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6C09"/>
    <w:multiLevelType w:val="hybridMultilevel"/>
    <w:tmpl w:val="16645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52A5A"/>
    <w:multiLevelType w:val="hybridMultilevel"/>
    <w:tmpl w:val="1F9CF65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1B61D45"/>
    <w:multiLevelType w:val="hybridMultilevel"/>
    <w:tmpl w:val="E804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33BEE"/>
    <w:multiLevelType w:val="hybridMultilevel"/>
    <w:tmpl w:val="6582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16509"/>
    <w:multiLevelType w:val="hybridMultilevel"/>
    <w:tmpl w:val="D54AF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72ED2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454AAF"/>
    <w:multiLevelType w:val="hybridMultilevel"/>
    <w:tmpl w:val="4A88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34A75"/>
    <w:multiLevelType w:val="hybridMultilevel"/>
    <w:tmpl w:val="7C5436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EAD7211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2E48B8"/>
    <w:multiLevelType w:val="hybridMultilevel"/>
    <w:tmpl w:val="CCE0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713D2"/>
    <w:multiLevelType w:val="hybridMultilevel"/>
    <w:tmpl w:val="480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2BBF"/>
    <w:multiLevelType w:val="hybridMultilevel"/>
    <w:tmpl w:val="6B6EEB2E"/>
    <w:lvl w:ilvl="0" w:tplc="6472C2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6B9263A"/>
    <w:multiLevelType w:val="hybridMultilevel"/>
    <w:tmpl w:val="7C3A3CE4"/>
    <w:lvl w:ilvl="0" w:tplc="53AEA9C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20EF1"/>
    <w:multiLevelType w:val="hybridMultilevel"/>
    <w:tmpl w:val="2040A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C1139"/>
    <w:multiLevelType w:val="hybridMultilevel"/>
    <w:tmpl w:val="6682F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741FA"/>
    <w:multiLevelType w:val="hybridMultilevel"/>
    <w:tmpl w:val="D1BC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6657F"/>
    <w:multiLevelType w:val="hybridMultilevel"/>
    <w:tmpl w:val="141CF5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D3B677D"/>
    <w:multiLevelType w:val="hybridMultilevel"/>
    <w:tmpl w:val="F508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76C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A17C87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3D3FE5"/>
    <w:multiLevelType w:val="hybridMultilevel"/>
    <w:tmpl w:val="37B80D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4666EDC"/>
    <w:multiLevelType w:val="hybridMultilevel"/>
    <w:tmpl w:val="5E320B2E"/>
    <w:lvl w:ilvl="0" w:tplc="2BFE3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67A1C"/>
    <w:multiLevelType w:val="hybridMultilevel"/>
    <w:tmpl w:val="C28A9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1A4D71"/>
    <w:multiLevelType w:val="hybridMultilevel"/>
    <w:tmpl w:val="90AEF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6E290E"/>
    <w:multiLevelType w:val="hybridMultilevel"/>
    <w:tmpl w:val="8DE63436"/>
    <w:lvl w:ilvl="0" w:tplc="8C702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70D2C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9362DB"/>
    <w:multiLevelType w:val="hybridMultilevel"/>
    <w:tmpl w:val="8D00C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294482"/>
    <w:multiLevelType w:val="hybridMultilevel"/>
    <w:tmpl w:val="34CE1686"/>
    <w:lvl w:ilvl="0" w:tplc="86FCE0B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8F035F"/>
    <w:multiLevelType w:val="hybridMultilevel"/>
    <w:tmpl w:val="FF24B33C"/>
    <w:lvl w:ilvl="0" w:tplc="3900479A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9724BB5"/>
    <w:multiLevelType w:val="hybridMultilevel"/>
    <w:tmpl w:val="CB5882B6"/>
    <w:lvl w:ilvl="0" w:tplc="0240C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4"/>
  </w:num>
  <w:num w:numId="4">
    <w:abstractNumId w:val="15"/>
  </w:num>
  <w:num w:numId="5">
    <w:abstractNumId w:val="27"/>
  </w:num>
  <w:num w:numId="6">
    <w:abstractNumId w:val="0"/>
  </w:num>
  <w:num w:numId="7">
    <w:abstractNumId w:val="11"/>
  </w:num>
  <w:num w:numId="8">
    <w:abstractNumId w:val="32"/>
  </w:num>
  <w:num w:numId="9">
    <w:abstractNumId w:val="14"/>
  </w:num>
  <w:num w:numId="10">
    <w:abstractNumId w:val="26"/>
  </w:num>
  <w:num w:numId="11">
    <w:abstractNumId w:val="8"/>
  </w:num>
  <w:num w:numId="12">
    <w:abstractNumId w:val="30"/>
  </w:num>
  <w:num w:numId="13">
    <w:abstractNumId w:val="4"/>
  </w:num>
  <w:num w:numId="14">
    <w:abstractNumId w:val="2"/>
  </w:num>
  <w:num w:numId="15">
    <w:abstractNumId w:val="25"/>
  </w:num>
  <w:num w:numId="16">
    <w:abstractNumId w:val="3"/>
  </w:num>
  <w:num w:numId="17">
    <w:abstractNumId w:val="1"/>
  </w:num>
  <w:num w:numId="18">
    <w:abstractNumId w:val="18"/>
  </w:num>
  <w:num w:numId="19">
    <w:abstractNumId w:val="31"/>
  </w:num>
  <w:num w:numId="20">
    <w:abstractNumId w:val="10"/>
  </w:num>
  <w:num w:numId="21">
    <w:abstractNumId w:val="13"/>
  </w:num>
  <w:num w:numId="22">
    <w:abstractNumId w:val="21"/>
  </w:num>
  <w:num w:numId="23">
    <w:abstractNumId w:val="19"/>
  </w:num>
  <w:num w:numId="24">
    <w:abstractNumId w:val="29"/>
  </w:num>
  <w:num w:numId="25">
    <w:abstractNumId w:val="12"/>
  </w:num>
  <w:num w:numId="26">
    <w:abstractNumId w:val="16"/>
  </w:num>
  <w:num w:numId="27">
    <w:abstractNumId w:val="33"/>
  </w:num>
  <w:num w:numId="28">
    <w:abstractNumId w:val="23"/>
  </w:num>
  <w:num w:numId="29">
    <w:abstractNumId w:val="7"/>
  </w:num>
  <w:num w:numId="30">
    <w:abstractNumId w:val="22"/>
  </w:num>
  <w:num w:numId="31">
    <w:abstractNumId w:val="6"/>
  </w:num>
  <w:num w:numId="32">
    <w:abstractNumId w:val="9"/>
  </w:num>
  <w:num w:numId="33">
    <w:abstractNumId w:val="28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A10"/>
    <w:rsid w:val="00000235"/>
    <w:rsid w:val="00001876"/>
    <w:rsid w:val="000048AB"/>
    <w:rsid w:val="00012DA4"/>
    <w:rsid w:val="0002350D"/>
    <w:rsid w:val="000401E4"/>
    <w:rsid w:val="00046A59"/>
    <w:rsid w:val="00047553"/>
    <w:rsid w:val="00052B92"/>
    <w:rsid w:val="000546F4"/>
    <w:rsid w:val="0006431A"/>
    <w:rsid w:val="000741E0"/>
    <w:rsid w:val="00087AEB"/>
    <w:rsid w:val="000A0FE1"/>
    <w:rsid w:val="000B3EB9"/>
    <w:rsid w:val="000B4370"/>
    <w:rsid w:val="000C3ECD"/>
    <w:rsid w:val="000E4BEF"/>
    <w:rsid w:val="000F71A7"/>
    <w:rsid w:val="00100234"/>
    <w:rsid w:val="00112F2C"/>
    <w:rsid w:val="0012099F"/>
    <w:rsid w:val="00121DEA"/>
    <w:rsid w:val="00123F1D"/>
    <w:rsid w:val="00125C90"/>
    <w:rsid w:val="00126313"/>
    <w:rsid w:val="001358BA"/>
    <w:rsid w:val="00197183"/>
    <w:rsid w:val="001A139F"/>
    <w:rsid w:val="001D1409"/>
    <w:rsid w:val="001F1709"/>
    <w:rsid w:val="0020783C"/>
    <w:rsid w:val="002241C1"/>
    <w:rsid w:val="00244337"/>
    <w:rsid w:val="00247A07"/>
    <w:rsid w:val="00257401"/>
    <w:rsid w:val="00275E76"/>
    <w:rsid w:val="0028329F"/>
    <w:rsid w:val="002A519A"/>
    <w:rsid w:val="002B41D9"/>
    <w:rsid w:val="002D154B"/>
    <w:rsid w:val="002E7F48"/>
    <w:rsid w:val="002F4937"/>
    <w:rsid w:val="00302084"/>
    <w:rsid w:val="00304112"/>
    <w:rsid w:val="00331786"/>
    <w:rsid w:val="003523DA"/>
    <w:rsid w:val="00352F87"/>
    <w:rsid w:val="003535DC"/>
    <w:rsid w:val="00356AC4"/>
    <w:rsid w:val="003578C3"/>
    <w:rsid w:val="0036103D"/>
    <w:rsid w:val="00381704"/>
    <w:rsid w:val="003834D8"/>
    <w:rsid w:val="003A415A"/>
    <w:rsid w:val="003A5C2C"/>
    <w:rsid w:val="004238B6"/>
    <w:rsid w:val="0046465E"/>
    <w:rsid w:val="004725E7"/>
    <w:rsid w:val="00472A79"/>
    <w:rsid w:val="00472B2C"/>
    <w:rsid w:val="00473857"/>
    <w:rsid w:val="00474EFA"/>
    <w:rsid w:val="00480AB1"/>
    <w:rsid w:val="004959D4"/>
    <w:rsid w:val="004B0ABC"/>
    <w:rsid w:val="004C53BC"/>
    <w:rsid w:val="004E1315"/>
    <w:rsid w:val="004E2208"/>
    <w:rsid w:val="004F275C"/>
    <w:rsid w:val="004F5C69"/>
    <w:rsid w:val="00504D43"/>
    <w:rsid w:val="00514CEE"/>
    <w:rsid w:val="005230DC"/>
    <w:rsid w:val="00555AAE"/>
    <w:rsid w:val="00562D6E"/>
    <w:rsid w:val="005703BF"/>
    <w:rsid w:val="005730BA"/>
    <w:rsid w:val="005911C5"/>
    <w:rsid w:val="00592111"/>
    <w:rsid w:val="0059467D"/>
    <w:rsid w:val="00595089"/>
    <w:rsid w:val="005954C9"/>
    <w:rsid w:val="005A1641"/>
    <w:rsid w:val="005A1F65"/>
    <w:rsid w:val="005A2BC7"/>
    <w:rsid w:val="005C16D1"/>
    <w:rsid w:val="005C222D"/>
    <w:rsid w:val="00621058"/>
    <w:rsid w:val="00633997"/>
    <w:rsid w:val="00637D5F"/>
    <w:rsid w:val="006543A8"/>
    <w:rsid w:val="006675F7"/>
    <w:rsid w:val="006A022F"/>
    <w:rsid w:val="006A4208"/>
    <w:rsid w:val="006C7BDE"/>
    <w:rsid w:val="006D6D0D"/>
    <w:rsid w:val="006E4C4E"/>
    <w:rsid w:val="007106DA"/>
    <w:rsid w:val="0072483B"/>
    <w:rsid w:val="00742B16"/>
    <w:rsid w:val="00751DF3"/>
    <w:rsid w:val="007556B8"/>
    <w:rsid w:val="0079416E"/>
    <w:rsid w:val="00797C80"/>
    <w:rsid w:val="007A273F"/>
    <w:rsid w:val="007A36B5"/>
    <w:rsid w:val="007B2AF2"/>
    <w:rsid w:val="007C51FE"/>
    <w:rsid w:val="007D38D6"/>
    <w:rsid w:val="007F0CA9"/>
    <w:rsid w:val="007F3A0D"/>
    <w:rsid w:val="007F6BED"/>
    <w:rsid w:val="00803D6D"/>
    <w:rsid w:val="00825958"/>
    <w:rsid w:val="00836737"/>
    <w:rsid w:val="008518CB"/>
    <w:rsid w:val="00877EEE"/>
    <w:rsid w:val="00895264"/>
    <w:rsid w:val="008A6D67"/>
    <w:rsid w:val="008B3F1E"/>
    <w:rsid w:val="008B41CB"/>
    <w:rsid w:val="008B5F2F"/>
    <w:rsid w:val="008C107F"/>
    <w:rsid w:val="008C7FC5"/>
    <w:rsid w:val="008D6AD4"/>
    <w:rsid w:val="008E1155"/>
    <w:rsid w:val="0090595F"/>
    <w:rsid w:val="0095080C"/>
    <w:rsid w:val="0095368F"/>
    <w:rsid w:val="00980F20"/>
    <w:rsid w:val="00983357"/>
    <w:rsid w:val="00984F3E"/>
    <w:rsid w:val="009A5BBE"/>
    <w:rsid w:val="009B79FF"/>
    <w:rsid w:val="009D41E8"/>
    <w:rsid w:val="009E590F"/>
    <w:rsid w:val="009E6101"/>
    <w:rsid w:val="009F208D"/>
    <w:rsid w:val="00A13AB3"/>
    <w:rsid w:val="00A14CA2"/>
    <w:rsid w:val="00A418D1"/>
    <w:rsid w:val="00A436E9"/>
    <w:rsid w:val="00A44913"/>
    <w:rsid w:val="00A519A6"/>
    <w:rsid w:val="00A61960"/>
    <w:rsid w:val="00A76D04"/>
    <w:rsid w:val="00A85B81"/>
    <w:rsid w:val="00AC2194"/>
    <w:rsid w:val="00AD3867"/>
    <w:rsid w:val="00AF1DD6"/>
    <w:rsid w:val="00B110AA"/>
    <w:rsid w:val="00B4316C"/>
    <w:rsid w:val="00B571C5"/>
    <w:rsid w:val="00B57A10"/>
    <w:rsid w:val="00B60F25"/>
    <w:rsid w:val="00B70C5A"/>
    <w:rsid w:val="00B7434E"/>
    <w:rsid w:val="00B743E2"/>
    <w:rsid w:val="00B94822"/>
    <w:rsid w:val="00BC1DC4"/>
    <w:rsid w:val="00BE2308"/>
    <w:rsid w:val="00BE7891"/>
    <w:rsid w:val="00C01275"/>
    <w:rsid w:val="00C1061B"/>
    <w:rsid w:val="00C11BFD"/>
    <w:rsid w:val="00C753E1"/>
    <w:rsid w:val="00CA629B"/>
    <w:rsid w:val="00CC43F0"/>
    <w:rsid w:val="00D129F8"/>
    <w:rsid w:val="00D43802"/>
    <w:rsid w:val="00D47698"/>
    <w:rsid w:val="00D61758"/>
    <w:rsid w:val="00D62530"/>
    <w:rsid w:val="00D74DAE"/>
    <w:rsid w:val="00D85B82"/>
    <w:rsid w:val="00D87990"/>
    <w:rsid w:val="00DC53EA"/>
    <w:rsid w:val="00DF3050"/>
    <w:rsid w:val="00E007AC"/>
    <w:rsid w:val="00E307DA"/>
    <w:rsid w:val="00E30AF1"/>
    <w:rsid w:val="00E3103E"/>
    <w:rsid w:val="00E31EF3"/>
    <w:rsid w:val="00E92D06"/>
    <w:rsid w:val="00E9354D"/>
    <w:rsid w:val="00E9423C"/>
    <w:rsid w:val="00EC7C2A"/>
    <w:rsid w:val="00ED4B5B"/>
    <w:rsid w:val="00F0003D"/>
    <w:rsid w:val="00F07E36"/>
    <w:rsid w:val="00F222BC"/>
    <w:rsid w:val="00F56A61"/>
    <w:rsid w:val="00F72C63"/>
    <w:rsid w:val="00F74C5A"/>
    <w:rsid w:val="00FA6124"/>
    <w:rsid w:val="00FA62ED"/>
    <w:rsid w:val="00FB56AE"/>
    <w:rsid w:val="00FD31DF"/>
    <w:rsid w:val="00FE2F51"/>
    <w:rsid w:val="00FE45F7"/>
    <w:rsid w:val="00F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20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7106DA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7106D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619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2350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350D"/>
  </w:style>
  <w:style w:type="character" w:styleId="Hipercze">
    <w:name w:val="Hyperlink"/>
    <w:basedOn w:val="Domylnaczcionkaakapitu"/>
    <w:rsid w:val="00905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4B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2C63"/>
    <w:pPr>
      <w:spacing w:before="100" w:beforeAutospacing="1" w:after="100" w:afterAutospacing="1"/>
    </w:pPr>
    <w:rPr>
      <w:rFonts w:ascii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eruchomosci@kostomlot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stomlot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145CE-6258-44CB-839F-36186FAD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1450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KOSTOMŁOTY</vt:lpstr>
    </vt:vector>
  </TitlesOfParts>
  <Company>ug</Company>
  <LinksUpToDate>false</LinksUpToDate>
  <CharactersWithSpaces>10135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http://www.kostomloty.pl/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KOSTOMŁOTY</dc:title>
  <dc:creator>UG</dc:creator>
  <cp:lastModifiedBy>ITO</cp:lastModifiedBy>
  <cp:revision>2</cp:revision>
  <cp:lastPrinted>2016-09-30T10:37:00Z</cp:lastPrinted>
  <dcterms:created xsi:type="dcterms:W3CDTF">2016-09-30T10:48:00Z</dcterms:created>
  <dcterms:modified xsi:type="dcterms:W3CDTF">2016-09-30T10:48:00Z</dcterms:modified>
</cp:coreProperties>
</file>