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70" w:rsidRDefault="00B01570" w:rsidP="00B01570">
      <w:pPr>
        <w:jc w:val="center"/>
        <w:rPr>
          <w:b/>
          <w:caps/>
        </w:rPr>
      </w:pPr>
      <w:r>
        <w:rPr>
          <w:b/>
          <w:caps/>
        </w:rPr>
        <w:t>Zarządzenie Nr 39/19</w:t>
      </w:r>
      <w:r>
        <w:rPr>
          <w:b/>
          <w:caps/>
        </w:rPr>
        <w:br/>
        <w:t>Wójta Gminy Kostomłoty</w:t>
      </w:r>
    </w:p>
    <w:p w:rsidR="00B01570" w:rsidRDefault="00B01570" w:rsidP="00B01570">
      <w:pPr>
        <w:spacing w:before="280" w:after="280"/>
        <w:jc w:val="center"/>
        <w:rPr>
          <w:b/>
          <w:caps/>
        </w:rPr>
      </w:pPr>
      <w:r>
        <w:t>z dnia 31 stycznia 2019 r.</w:t>
      </w:r>
    </w:p>
    <w:p w:rsidR="00B01570" w:rsidRDefault="00B01570" w:rsidP="00B01570">
      <w:pPr>
        <w:keepNext/>
        <w:spacing w:after="480"/>
        <w:jc w:val="center"/>
      </w:pPr>
      <w:r>
        <w:rPr>
          <w:b/>
        </w:rPr>
        <w:t>w sprawie przedstawienia informacji z wykonania budżetu Gminy Kostomłoty za IV kwartał 2018 roku</w:t>
      </w:r>
    </w:p>
    <w:p w:rsidR="00B01570" w:rsidRDefault="00B01570" w:rsidP="00B01570">
      <w:pPr>
        <w:keepLines/>
        <w:spacing w:before="120" w:after="120"/>
        <w:ind w:firstLine="227"/>
      </w:pPr>
      <w:r>
        <w:t>Na podstawie art. 30 ust. 2 </w:t>
      </w:r>
      <w:proofErr w:type="spellStart"/>
      <w:r>
        <w:t>pkt</w:t>
      </w:r>
      <w:proofErr w:type="spellEnd"/>
      <w:r>
        <w:t> 4 ustawy z dnia 8 marca 1990r o samorządzie gminnym (</w:t>
      </w:r>
      <w:proofErr w:type="spellStart"/>
      <w:r>
        <w:t>t.j</w:t>
      </w:r>
      <w:proofErr w:type="spellEnd"/>
      <w:r>
        <w:t>. Dz. U. z 2018r., poz. 994 ze zm.) oraz  art. 37 ust. 1 ustawy z dnia 27 sierpnia 2009 r.  o finansach publicznych (</w:t>
      </w:r>
      <w:proofErr w:type="spellStart"/>
      <w:r>
        <w:t>t.j</w:t>
      </w:r>
      <w:proofErr w:type="spellEnd"/>
      <w:r>
        <w:t>. Dz. U. z 2017r., poz. 2077 ze zm.), Wójt Gminy Kostomłoty, zarządza co następuje:</w:t>
      </w:r>
    </w:p>
    <w:p w:rsidR="00B01570" w:rsidRDefault="00B01570" w:rsidP="00B01570">
      <w:pPr>
        <w:keepLines/>
        <w:spacing w:before="120" w:after="120"/>
        <w:ind w:firstLine="340"/>
      </w:pPr>
      <w:r w:rsidRPr="00B01570">
        <w:t>§ 1. Przedstawić następujące informacje dotyczące wykonania budżetu Gminy za IV kwartał 2018 roku: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980"/>
        <w:gridCol w:w="2300"/>
        <w:gridCol w:w="1960"/>
      </w:tblGrid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Wyszczególnienie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Plan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Wykonanie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DOCHODY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29 798 878,97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30 939 623,26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dochody bieżące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28 335 799,16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29 486 168,94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dochody majątkowe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1 463 079,81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1 453 454,32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WYDATKI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33 175 070,94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30 658 968,36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wydatki bieżące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26 923 258,16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24 640 980,89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wydatki majątkowe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6 251 812,78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6 017 987,47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DEFICYT/NADWYŻKA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-3 376 191,97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280 654,90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PRZYCHODY,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4 276 651,93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5 797 039,40</w:t>
            </w:r>
          </w:p>
        </w:tc>
      </w:tr>
      <w:tr w:rsidR="00D866E5" w:rsidRPr="00D866E5" w:rsidTr="00D866E5">
        <w:trPr>
          <w:trHeight w:val="6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kredyty, pożyczki, emisja papierów wartościowych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2 636 200,00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2 636 200,00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spłata udzielonych pożyczek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10 000,00</w:t>
            </w:r>
          </w:p>
        </w:tc>
      </w:tr>
      <w:tr w:rsidR="00D866E5" w:rsidRPr="00D866E5" w:rsidTr="00D866E5">
        <w:trPr>
          <w:trHeight w:val="9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 xml:space="preserve">wolne środki, o których mowa w art. 217 ust. 2 </w:t>
            </w:r>
            <w:proofErr w:type="spellStart"/>
            <w:r w:rsidRPr="00D866E5">
              <w:rPr>
                <w:color w:val="000000"/>
                <w:szCs w:val="22"/>
              </w:rPr>
              <w:t>pkt</w:t>
            </w:r>
            <w:proofErr w:type="spellEnd"/>
            <w:r w:rsidRPr="00D866E5">
              <w:rPr>
                <w:color w:val="000000"/>
                <w:szCs w:val="22"/>
              </w:rPr>
              <w:t xml:space="preserve"> 6 ustawy o finansach publicznych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1 630 451,93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3 150 839,40</w:t>
            </w:r>
          </w:p>
        </w:tc>
      </w:tr>
      <w:tr w:rsidR="00D866E5" w:rsidRPr="00D866E5" w:rsidTr="00D866E5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ROZCHODY, w tym: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900 459,96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D866E5">
              <w:rPr>
                <w:b/>
                <w:bCs/>
                <w:color w:val="000000"/>
                <w:szCs w:val="22"/>
              </w:rPr>
              <w:t>900 459,96</w:t>
            </w:r>
          </w:p>
        </w:tc>
      </w:tr>
      <w:tr w:rsidR="00D866E5" w:rsidRPr="00D866E5" w:rsidTr="00D866E5">
        <w:trPr>
          <w:trHeight w:val="64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spłaty kredytów i pożyczek, wykup papierów wartościowych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860 459,96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860 459,96</w:t>
            </w:r>
          </w:p>
        </w:tc>
      </w:tr>
      <w:tr w:rsidR="00D866E5" w:rsidRPr="00D866E5" w:rsidTr="00D866E5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lef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udzielone pożyczki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E5" w:rsidRPr="00D866E5" w:rsidRDefault="00D866E5" w:rsidP="00D866E5">
            <w:pPr>
              <w:jc w:val="right"/>
              <w:rPr>
                <w:color w:val="000000"/>
                <w:szCs w:val="22"/>
              </w:rPr>
            </w:pPr>
            <w:r w:rsidRPr="00D866E5">
              <w:rPr>
                <w:color w:val="000000"/>
                <w:szCs w:val="22"/>
              </w:rPr>
              <w:t>40 000,00</w:t>
            </w:r>
          </w:p>
        </w:tc>
      </w:tr>
    </w:tbl>
    <w:p w:rsidR="00866DFE" w:rsidRDefault="00866DFE" w:rsidP="00866DFE">
      <w:pPr>
        <w:keepLines/>
        <w:spacing w:before="120" w:after="120"/>
        <w:rPr>
          <w:color w:val="000000"/>
          <w:u w:color="000000"/>
        </w:rPr>
      </w:pPr>
    </w:p>
    <w:p w:rsidR="00866DFE" w:rsidRDefault="00866DFE" w:rsidP="00866DFE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Gmina w okresie IV kwartału 2018 nie udzieliła umorzeń </w:t>
      </w:r>
      <w:proofErr w:type="spellStart"/>
      <w:r>
        <w:rPr>
          <w:color w:val="000000"/>
          <w:u w:color="000000"/>
        </w:rPr>
        <w:t>niepodatkowych</w:t>
      </w:r>
      <w:proofErr w:type="spellEnd"/>
      <w:r>
        <w:rPr>
          <w:color w:val="000000"/>
          <w:u w:color="000000"/>
        </w:rPr>
        <w:t xml:space="preserve"> należności budżetowych, o których mowa w art. 60 ustawy o finansach publicznych.</w:t>
      </w:r>
    </w:p>
    <w:p w:rsidR="00866DFE" w:rsidRPr="00B01570" w:rsidRDefault="00866DFE" w:rsidP="00866DFE">
      <w:pPr>
        <w:keepLines/>
        <w:spacing w:before="120" w:after="120"/>
        <w:rPr>
          <w:color w:val="000000"/>
          <w:u w:color="000000"/>
        </w:rPr>
      </w:pPr>
    </w:p>
    <w:p w:rsidR="001F06EE" w:rsidRDefault="00866DFE">
      <w:r>
        <w:t>§ 2</w:t>
      </w:r>
      <w:r w:rsidRPr="00B01570">
        <w:t>.</w:t>
      </w:r>
      <w:r>
        <w:t xml:space="preserve"> Zarządzenie wchodzi w życie z dniem podjęcia i podlega ogłoszeniu w Biuletynie Informacji Publicznej.</w:t>
      </w:r>
      <w:r w:rsidRPr="00B01570">
        <w:t> </w:t>
      </w:r>
    </w:p>
    <w:sectPr w:rsidR="001F06EE" w:rsidSect="001F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570"/>
    <w:rsid w:val="001F06EE"/>
    <w:rsid w:val="005A4205"/>
    <w:rsid w:val="00866DFE"/>
    <w:rsid w:val="00B01570"/>
    <w:rsid w:val="00D8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</cp:revision>
  <dcterms:created xsi:type="dcterms:W3CDTF">2019-03-11T08:11:00Z</dcterms:created>
  <dcterms:modified xsi:type="dcterms:W3CDTF">2019-03-11T09:21:00Z</dcterms:modified>
</cp:coreProperties>
</file>