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FE1FB4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PIFZ.271.2.3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</w:rPr>
      </w:pPr>
    </w:p>
    <w:p w:rsidR="007D2A06" w:rsidRPr="007D2A06" w:rsidRDefault="007D2A06" w:rsidP="007D2A06">
      <w:pPr>
        <w:spacing w:line="360" w:lineRule="auto"/>
        <w:jc w:val="both"/>
      </w:pPr>
      <w:r w:rsidRPr="007D2A06">
        <w:t>Dotyczy postępowania pn.</w:t>
      </w:r>
      <w:r>
        <w:t>:</w:t>
      </w:r>
      <w:r w:rsidRPr="007D2A06">
        <w:t xml:space="preserve"> </w:t>
      </w:r>
      <w:r w:rsidR="00FE1FB4">
        <w:t>Ś</w:t>
      </w:r>
      <w:r w:rsidR="00FE1FB4" w:rsidRPr="00861D6F">
        <w:t>wiadczenie usługi nadzoru archeologicznego podczas wykonywania robót budowlanych</w:t>
      </w:r>
      <w:r w:rsidR="00FE1FB4">
        <w:t xml:space="preserve"> zadania: </w:t>
      </w:r>
      <w:r w:rsidR="00FE1FB4" w:rsidRPr="00FE1FB4">
        <w:t>„Budowa ul. Akacjowej w miejscowości Kostomłoty”</w:t>
      </w:r>
      <w:r w:rsidR="00FE1FB4">
        <w:t>.</w:t>
      </w:r>
    </w:p>
    <w:p w:rsidR="007D2A06" w:rsidRPr="00F467AA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152BF"/>
    <w:rsid w:val="0046489B"/>
    <w:rsid w:val="007225EA"/>
    <w:rsid w:val="0076555E"/>
    <w:rsid w:val="007D2A06"/>
    <w:rsid w:val="00EA1C04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4</cp:revision>
  <dcterms:created xsi:type="dcterms:W3CDTF">2024-01-31T06:53:00Z</dcterms:created>
  <dcterms:modified xsi:type="dcterms:W3CDTF">2024-02-02T07:28:00Z</dcterms:modified>
</cp:coreProperties>
</file>