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1A37C9" w:rsidRDefault="00E77BFD" w:rsidP="001A37C9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PIFZ.271.2.9</w:t>
      </w:r>
      <w:r w:rsidR="001A37C9">
        <w:rPr>
          <w:b/>
          <w:color w:val="000000"/>
        </w:rPr>
        <w:t xml:space="preserve">.2024.MT                        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7D2A06" w:rsidRPr="007D2A06" w:rsidRDefault="007D2A06" w:rsidP="007D2A06">
      <w:pPr>
        <w:spacing w:line="360" w:lineRule="auto"/>
        <w:jc w:val="both"/>
      </w:pPr>
      <w:r w:rsidRPr="007D2A06">
        <w:t>Dotyczy postępowania pn.</w:t>
      </w:r>
      <w:r>
        <w:t>:</w:t>
      </w:r>
      <w:r w:rsidRPr="007D2A06">
        <w:t xml:space="preserve"> </w:t>
      </w:r>
      <w:r w:rsidR="00E77BFD">
        <w:t>„Rębak walcowy do drewna”.</w:t>
      </w: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02518"/>
    <w:rsid w:val="002152BF"/>
    <w:rsid w:val="0046489B"/>
    <w:rsid w:val="007225EA"/>
    <w:rsid w:val="0076555E"/>
    <w:rsid w:val="007D2A06"/>
    <w:rsid w:val="008473BA"/>
    <w:rsid w:val="00A45AA6"/>
    <w:rsid w:val="00B646A5"/>
    <w:rsid w:val="00D42236"/>
    <w:rsid w:val="00E77BFD"/>
    <w:rsid w:val="00EA1C04"/>
    <w:rsid w:val="00F467AA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7</cp:revision>
  <dcterms:created xsi:type="dcterms:W3CDTF">2024-01-31T06:53:00Z</dcterms:created>
  <dcterms:modified xsi:type="dcterms:W3CDTF">2024-02-29T11:43:00Z</dcterms:modified>
</cp:coreProperties>
</file>